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26E6" w:rsidRPr="00917B71" w:rsidRDefault="00917B71" w:rsidP="00FE26E6">
      <w:pPr>
        <w:pStyle w:val="Subtitle"/>
        <w:rPr>
          <w:b/>
          <w:sz w:val="84"/>
          <w:szCs w:val="84"/>
        </w:rPr>
      </w:pPr>
      <w:bookmarkStart w:id="0" w:name="_Toc389742159"/>
      <w:r w:rsidRPr="00917B71">
        <w:rPr>
          <w:b/>
          <w:noProof/>
          <w:sz w:val="84"/>
          <w:szCs w:val="84"/>
        </w:rPr>
        <w:t>eGov Manager</w:t>
      </w:r>
      <w:r>
        <w:rPr>
          <w:b/>
          <w:noProof/>
          <w:sz w:val="84"/>
          <w:szCs w:val="84"/>
        </w:rPr>
        <w:t>™ v6.0</w:t>
      </w:r>
    </w:p>
    <w:p w:rsidR="00FE26E6" w:rsidRPr="00D03963" w:rsidRDefault="00A7099B" w:rsidP="00FE26E6">
      <w:pPr>
        <w:pStyle w:val="Title"/>
        <w:spacing w:before="360"/>
        <w:rPr>
          <w:sz w:val="48"/>
          <w:szCs w:val="48"/>
        </w:rPr>
      </w:pPr>
      <w:r w:rsidRPr="00A7099B">
        <w:rPr>
          <w:sz w:val="52"/>
          <w:szCs w:val="52"/>
        </w:rPr>
        <w:t>ENTERPRISE PAYMENT PORTAL</w:t>
      </w:r>
      <w:r>
        <w:rPr>
          <w:b w:val="0"/>
          <w:sz w:val="48"/>
          <w:szCs w:val="48"/>
        </w:rPr>
        <w:br/>
      </w:r>
      <w:r w:rsidR="00FE26E6" w:rsidRPr="00D03963">
        <w:rPr>
          <w:b w:val="0"/>
          <w:sz w:val="48"/>
          <w:szCs w:val="48"/>
        </w:rPr>
        <w:t xml:space="preserve">System User Guide (v </w:t>
      </w:r>
      <w:r w:rsidR="00D03963" w:rsidRPr="00D03963">
        <w:rPr>
          <w:b w:val="0"/>
          <w:sz w:val="48"/>
          <w:szCs w:val="48"/>
        </w:rPr>
        <w:t>1</w:t>
      </w:r>
      <w:r w:rsidR="00FE26E6" w:rsidRPr="00D03963">
        <w:rPr>
          <w:b w:val="0"/>
          <w:sz w:val="48"/>
          <w:szCs w:val="48"/>
        </w:rPr>
        <w:t>.</w:t>
      </w:r>
      <w:r w:rsidR="00D03963" w:rsidRPr="00D03963">
        <w:rPr>
          <w:b w:val="0"/>
          <w:sz w:val="48"/>
          <w:szCs w:val="48"/>
        </w:rPr>
        <w:t>1</w:t>
      </w:r>
      <w:r w:rsidR="00FE26E6" w:rsidRPr="00D03963">
        <w:rPr>
          <w:b w:val="0"/>
          <w:sz w:val="48"/>
          <w:szCs w:val="48"/>
        </w:rPr>
        <w:t>)</w:t>
      </w:r>
    </w:p>
    <w:p w:rsidR="00FE26E6" w:rsidRDefault="00917B71" w:rsidP="00FE26E6">
      <w:pPr>
        <w:pStyle w:val="Subtitle"/>
        <w:rPr>
          <w:b/>
        </w:rPr>
      </w:pPr>
      <w:r w:rsidRPr="00917B71">
        <w:rPr>
          <w:noProof/>
        </w:rPr>
        <w:drawing>
          <wp:anchor distT="0" distB="0" distL="114300" distR="114300" simplePos="0" relativeHeight="251684352" behindDoc="0" locked="0" layoutInCell="1" allowOverlap="1" wp14:anchorId="283D46AD" wp14:editId="51CD0FF9">
            <wp:simplePos x="0" y="0"/>
            <wp:positionH relativeFrom="column">
              <wp:posOffset>0</wp:posOffset>
            </wp:positionH>
            <wp:positionV relativeFrom="paragraph">
              <wp:posOffset>628650</wp:posOffset>
            </wp:positionV>
            <wp:extent cx="2816225" cy="3392170"/>
            <wp:effectExtent l="114300" t="133350" r="117475" b="132080"/>
            <wp:wrapSquare wrapText="bothSides"/>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6225" cy="3392170"/>
                    </a:xfrm>
                    <a:prstGeom prst="rect">
                      <a:avLst/>
                    </a:prstGeom>
                    <a:ln>
                      <a:solidFill>
                        <a:schemeClr val="tx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17B71">
        <w:rPr>
          <w:noProof/>
        </w:rPr>
        <w:drawing>
          <wp:anchor distT="0" distB="0" distL="114300" distR="114300" simplePos="0" relativeHeight="251685376" behindDoc="0" locked="0" layoutInCell="1" allowOverlap="1" wp14:anchorId="3C622CA3" wp14:editId="1D573FAF">
            <wp:simplePos x="0" y="0"/>
            <wp:positionH relativeFrom="column">
              <wp:posOffset>1809750</wp:posOffset>
            </wp:positionH>
            <wp:positionV relativeFrom="paragraph">
              <wp:posOffset>395605</wp:posOffset>
            </wp:positionV>
            <wp:extent cx="3706066" cy="1794575"/>
            <wp:effectExtent l="114300" t="114300" r="123190" b="110490"/>
            <wp:wrapNone/>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2969" cy="1797918"/>
                    </a:xfrm>
                    <a:prstGeom prst="rect">
                      <a:avLst/>
                    </a:prstGeom>
                    <a:ln>
                      <a:solidFill>
                        <a:schemeClr val="tx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17B71">
        <w:rPr>
          <w:noProof/>
        </w:rPr>
        <w:drawing>
          <wp:anchor distT="0" distB="0" distL="114300" distR="114300" simplePos="0" relativeHeight="251686400" behindDoc="0" locked="0" layoutInCell="1" allowOverlap="1" wp14:anchorId="36EAEBC9" wp14:editId="6D6461BF">
            <wp:simplePos x="0" y="0"/>
            <wp:positionH relativeFrom="column">
              <wp:posOffset>2628900</wp:posOffset>
            </wp:positionH>
            <wp:positionV relativeFrom="paragraph">
              <wp:posOffset>1808480</wp:posOffset>
            </wp:positionV>
            <wp:extent cx="2537722" cy="1803133"/>
            <wp:effectExtent l="57150" t="57150" r="110490" b="121285"/>
            <wp:wrapNone/>
            <wp:docPr id="492"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7722" cy="1803133"/>
                    </a:xfrm>
                    <a:prstGeom prst="rect">
                      <a:avLst/>
                    </a:prstGeom>
                    <a:noFill/>
                    <a:ln>
                      <a:solidFill>
                        <a:schemeClr val="tx1"/>
                      </a:solidFill>
                    </a:ln>
                    <a:effectLst>
                      <a:outerShdw blurRad="50800" dist="38100" dir="2700000" algn="tl" rotWithShape="0">
                        <a:prstClr val="black">
                          <a:alpha val="40000"/>
                        </a:prstClr>
                      </a:outerShdw>
                    </a:effectLst>
                    <a:extLst/>
                  </pic:spPr>
                </pic:pic>
              </a:graphicData>
            </a:graphic>
            <wp14:sizeRelH relativeFrom="margin">
              <wp14:pctWidth>0</wp14:pctWidth>
            </wp14:sizeRelH>
            <wp14:sizeRelV relativeFrom="margin">
              <wp14:pctHeight>0</wp14:pctHeight>
            </wp14:sizeRelV>
          </wp:anchor>
        </w:drawing>
      </w:r>
    </w:p>
    <w:bookmarkEnd w:id="0"/>
    <w:p w:rsidR="006B619E" w:rsidRDefault="00FE26E6" w:rsidP="00DA4BCB">
      <w:pPr>
        <w:pStyle w:val="Subtitle"/>
      </w:pPr>
      <w:r>
        <w:br/>
      </w:r>
    </w:p>
    <w:p w:rsidR="00917B71" w:rsidRDefault="00917B71" w:rsidP="00917B71"/>
    <w:p w:rsidR="00917B71" w:rsidRDefault="00917B71" w:rsidP="00917B71"/>
    <w:p w:rsidR="00917B71" w:rsidRDefault="00917B71" w:rsidP="00917B71"/>
    <w:p w:rsidR="00917B71" w:rsidRDefault="00917B71" w:rsidP="00917B71"/>
    <w:p w:rsidR="00917B71" w:rsidRDefault="00917B71" w:rsidP="00917B71"/>
    <w:p w:rsidR="00917B71" w:rsidRDefault="00917B71" w:rsidP="00917B71"/>
    <w:p w:rsidR="00917B71" w:rsidRDefault="00917B71" w:rsidP="00917B71"/>
    <w:p w:rsidR="00917B71" w:rsidRDefault="00917B71" w:rsidP="00917B71"/>
    <w:p w:rsidR="00FE26E6" w:rsidRDefault="00FE26E6" w:rsidP="006B619E">
      <w:bookmarkStart w:id="1" w:name="_GoBack"/>
      <w:bookmarkEnd w:id="1"/>
    </w:p>
    <w:p w:rsidR="00917B71" w:rsidRDefault="00917B71" w:rsidP="006B619E"/>
    <w:p w:rsidR="006B619E" w:rsidRPr="00BF28E3" w:rsidRDefault="00BF28E3" w:rsidP="008D76AA">
      <w:pPr>
        <w:pStyle w:val="IntenseQuote"/>
        <w:rPr>
          <w:rStyle w:val="IntenseReference"/>
          <w:sz w:val="28"/>
          <w:szCs w:val="28"/>
        </w:rPr>
      </w:pPr>
      <w:r w:rsidRPr="00BF28E3">
        <w:rPr>
          <w:rStyle w:val="IntenseReference"/>
          <w:sz w:val="28"/>
          <w:szCs w:val="28"/>
        </w:rPr>
        <w:t>The Online Payment Portal</w:t>
      </w:r>
      <w:r>
        <w:rPr>
          <w:rStyle w:val="IntenseReference"/>
          <w:sz w:val="28"/>
          <w:szCs w:val="28"/>
        </w:rPr>
        <w:t xml:space="preserve"> For</w:t>
      </w:r>
      <w:r w:rsidR="008613D4">
        <w:rPr>
          <w:rStyle w:val="IntenseReference"/>
          <w:sz w:val="28"/>
          <w:szCs w:val="28"/>
        </w:rPr>
        <w:t xml:space="preserve"> </w:t>
      </w:r>
      <w:r w:rsidR="00917B71">
        <w:rPr>
          <w:rStyle w:val="IntenseReference"/>
          <w:sz w:val="28"/>
          <w:szCs w:val="28"/>
        </w:rPr>
        <w:t>Harris County, Texas</w:t>
      </w:r>
    </w:p>
    <w:p w:rsidR="008B6145" w:rsidRPr="008B6145" w:rsidRDefault="008B6145" w:rsidP="008B6145"/>
    <w:p w:rsidR="009B6621" w:rsidRDefault="009B6621" w:rsidP="009B6621"/>
    <w:p w:rsidR="009B6621" w:rsidRDefault="009B6621" w:rsidP="009B6621"/>
    <w:p w:rsidR="003D26C3" w:rsidRDefault="003D26C3">
      <w:pPr>
        <w:spacing w:before="0" w:after="0"/>
        <w:rPr>
          <w:b/>
          <w:color w:val="005295"/>
          <w:sz w:val="28"/>
          <w:szCs w:val="28"/>
        </w:rPr>
      </w:pPr>
      <w:r>
        <w:br w:type="page"/>
      </w:r>
    </w:p>
    <w:p w:rsidR="00F35E32" w:rsidRPr="00867112" w:rsidRDefault="00F35E32" w:rsidP="0020223C">
      <w:pPr>
        <w:pStyle w:val="TOCHeading"/>
      </w:pPr>
      <w:r w:rsidRPr="004E6E75">
        <w:lastRenderedPageBreak/>
        <w:t>TABLE OF CONTENTS</w:t>
      </w:r>
    </w:p>
    <w:p w:rsidR="00706394" w:rsidRDefault="00F35E32">
      <w:pPr>
        <w:pStyle w:val="TOC1"/>
        <w:rPr>
          <w:rFonts w:eastAsiaTheme="minorEastAsia"/>
          <w:b w:val="0"/>
          <w:bCs w:val="0"/>
          <w:caps w:val="0"/>
          <w:noProof/>
          <w:sz w:val="22"/>
          <w:szCs w:val="22"/>
        </w:rPr>
      </w:pPr>
      <w:r>
        <w:rPr>
          <w:rFonts w:eastAsia="Calibri" w:cs="Calibri"/>
          <w:caps w:val="0"/>
        </w:rPr>
        <w:fldChar w:fldCharType="begin"/>
      </w:r>
      <w:r>
        <w:rPr>
          <w:rFonts w:eastAsia="Calibri" w:cs="Calibri"/>
        </w:rPr>
        <w:instrText xml:space="preserve"> TOC \o "1-3" \h \z \u </w:instrText>
      </w:r>
      <w:r>
        <w:rPr>
          <w:rFonts w:eastAsia="Calibri" w:cs="Calibri"/>
          <w:caps w:val="0"/>
        </w:rPr>
        <w:fldChar w:fldCharType="separate"/>
      </w:r>
      <w:hyperlink w:anchor="_Toc490563643" w:history="1">
        <w:r w:rsidR="00706394" w:rsidRPr="00CC63B1">
          <w:rPr>
            <w:rStyle w:val="Hyperlink"/>
            <w:noProof/>
          </w:rPr>
          <w:t xml:space="preserve">Getting Started with The eGov Manager </w:t>
        </w:r>
        <w:r w:rsidR="00706394" w:rsidRPr="00CC63B1">
          <w:rPr>
            <w:rStyle w:val="Hyperlink"/>
            <w:noProof/>
            <w:highlight w:val="yellow"/>
          </w:rPr>
          <w:t>(incomplete)</w:t>
        </w:r>
        <w:r w:rsidR="00706394">
          <w:rPr>
            <w:noProof/>
            <w:webHidden/>
          </w:rPr>
          <w:tab/>
        </w:r>
        <w:r w:rsidR="00706394">
          <w:rPr>
            <w:noProof/>
            <w:webHidden/>
          </w:rPr>
          <w:fldChar w:fldCharType="begin"/>
        </w:r>
        <w:r w:rsidR="00706394">
          <w:rPr>
            <w:noProof/>
            <w:webHidden/>
          </w:rPr>
          <w:instrText xml:space="preserve"> PAGEREF _Toc490563643 \h </w:instrText>
        </w:r>
        <w:r w:rsidR="00706394">
          <w:rPr>
            <w:noProof/>
            <w:webHidden/>
          </w:rPr>
        </w:r>
        <w:r w:rsidR="00706394">
          <w:rPr>
            <w:noProof/>
            <w:webHidden/>
          </w:rPr>
          <w:fldChar w:fldCharType="separate"/>
        </w:r>
        <w:r w:rsidR="00706394">
          <w:rPr>
            <w:noProof/>
            <w:webHidden/>
          </w:rPr>
          <w:t>4</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44" w:history="1">
        <w:r w:rsidR="00706394" w:rsidRPr="00CC63B1">
          <w:rPr>
            <w:rStyle w:val="Hyperlink"/>
            <w:noProof/>
          </w:rPr>
          <w:t>Access to the New Website and eGov Manager Website Management System</w:t>
        </w:r>
        <w:r w:rsidR="00706394">
          <w:rPr>
            <w:noProof/>
            <w:webHidden/>
          </w:rPr>
          <w:tab/>
        </w:r>
        <w:r w:rsidR="00706394">
          <w:rPr>
            <w:noProof/>
            <w:webHidden/>
          </w:rPr>
          <w:fldChar w:fldCharType="begin"/>
        </w:r>
        <w:r w:rsidR="00706394">
          <w:rPr>
            <w:noProof/>
            <w:webHidden/>
          </w:rPr>
          <w:instrText xml:space="preserve"> PAGEREF _Toc490563644 \h </w:instrText>
        </w:r>
        <w:r w:rsidR="00706394">
          <w:rPr>
            <w:noProof/>
            <w:webHidden/>
          </w:rPr>
        </w:r>
        <w:r w:rsidR="00706394">
          <w:rPr>
            <w:noProof/>
            <w:webHidden/>
          </w:rPr>
          <w:fldChar w:fldCharType="separate"/>
        </w:r>
        <w:r w:rsidR="00706394">
          <w:rPr>
            <w:noProof/>
            <w:webHidden/>
          </w:rPr>
          <w:t>4</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45" w:history="1">
        <w:r w:rsidR="00706394" w:rsidRPr="00CC63B1">
          <w:rPr>
            <w:rStyle w:val="Hyperlink"/>
            <w:noProof/>
          </w:rPr>
          <w:t>Usernames &amp; Passwords</w:t>
        </w:r>
        <w:r w:rsidR="00706394">
          <w:rPr>
            <w:noProof/>
            <w:webHidden/>
          </w:rPr>
          <w:tab/>
        </w:r>
        <w:r w:rsidR="00706394">
          <w:rPr>
            <w:noProof/>
            <w:webHidden/>
          </w:rPr>
          <w:fldChar w:fldCharType="begin"/>
        </w:r>
        <w:r w:rsidR="00706394">
          <w:rPr>
            <w:noProof/>
            <w:webHidden/>
          </w:rPr>
          <w:instrText xml:space="preserve"> PAGEREF _Toc490563645 \h </w:instrText>
        </w:r>
        <w:r w:rsidR="00706394">
          <w:rPr>
            <w:noProof/>
            <w:webHidden/>
          </w:rPr>
        </w:r>
        <w:r w:rsidR="00706394">
          <w:rPr>
            <w:noProof/>
            <w:webHidden/>
          </w:rPr>
          <w:fldChar w:fldCharType="separate"/>
        </w:r>
        <w:r w:rsidR="00706394">
          <w:rPr>
            <w:noProof/>
            <w:webHidden/>
          </w:rPr>
          <w:t>4</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46" w:history="1">
        <w:r w:rsidR="00706394" w:rsidRPr="00CC63B1">
          <w:rPr>
            <w:rStyle w:val="Hyperlink"/>
            <w:noProof/>
          </w:rPr>
          <w:t>Resetting Username or Password</w:t>
        </w:r>
        <w:r w:rsidR="00706394">
          <w:rPr>
            <w:noProof/>
            <w:webHidden/>
          </w:rPr>
          <w:tab/>
        </w:r>
        <w:r w:rsidR="00706394">
          <w:rPr>
            <w:noProof/>
            <w:webHidden/>
          </w:rPr>
          <w:fldChar w:fldCharType="begin"/>
        </w:r>
        <w:r w:rsidR="00706394">
          <w:rPr>
            <w:noProof/>
            <w:webHidden/>
          </w:rPr>
          <w:instrText xml:space="preserve"> PAGEREF _Toc490563646 \h </w:instrText>
        </w:r>
        <w:r w:rsidR="00706394">
          <w:rPr>
            <w:noProof/>
            <w:webHidden/>
          </w:rPr>
        </w:r>
        <w:r w:rsidR="00706394">
          <w:rPr>
            <w:noProof/>
            <w:webHidden/>
          </w:rPr>
          <w:fldChar w:fldCharType="separate"/>
        </w:r>
        <w:r w:rsidR="00706394">
          <w:rPr>
            <w:noProof/>
            <w:webHidden/>
          </w:rPr>
          <w:t>5</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47" w:history="1">
        <w:r w:rsidR="00706394" w:rsidRPr="00CC63B1">
          <w:rPr>
            <w:rStyle w:val="Hyperlink"/>
            <w:noProof/>
          </w:rPr>
          <w:t>Process for Resetting a User Account via Email</w:t>
        </w:r>
        <w:r w:rsidR="00706394">
          <w:rPr>
            <w:noProof/>
            <w:webHidden/>
          </w:rPr>
          <w:tab/>
        </w:r>
        <w:r w:rsidR="00706394">
          <w:rPr>
            <w:noProof/>
            <w:webHidden/>
          </w:rPr>
          <w:fldChar w:fldCharType="begin"/>
        </w:r>
        <w:r w:rsidR="00706394">
          <w:rPr>
            <w:noProof/>
            <w:webHidden/>
          </w:rPr>
          <w:instrText xml:space="preserve"> PAGEREF _Toc490563647 \h </w:instrText>
        </w:r>
        <w:r w:rsidR="00706394">
          <w:rPr>
            <w:noProof/>
            <w:webHidden/>
          </w:rPr>
        </w:r>
        <w:r w:rsidR="00706394">
          <w:rPr>
            <w:noProof/>
            <w:webHidden/>
          </w:rPr>
          <w:fldChar w:fldCharType="separate"/>
        </w:r>
        <w:r w:rsidR="00706394">
          <w:rPr>
            <w:noProof/>
            <w:webHidden/>
          </w:rPr>
          <w:t>5</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48" w:history="1">
        <w:r w:rsidR="00706394" w:rsidRPr="00CC63B1">
          <w:rPr>
            <w:rStyle w:val="Hyperlink"/>
            <w:rFonts w:eastAsia="Calibri"/>
            <w:noProof/>
          </w:rPr>
          <w:t>Changing Your Password or Account Information</w:t>
        </w:r>
        <w:r w:rsidR="00706394">
          <w:rPr>
            <w:noProof/>
            <w:webHidden/>
          </w:rPr>
          <w:tab/>
        </w:r>
        <w:r w:rsidR="00706394">
          <w:rPr>
            <w:noProof/>
            <w:webHidden/>
          </w:rPr>
          <w:fldChar w:fldCharType="begin"/>
        </w:r>
        <w:r w:rsidR="00706394">
          <w:rPr>
            <w:noProof/>
            <w:webHidden/>
          </w:rPr>
          <w:instrText xml:space="preserve"> PAGEREF _Toc490563648 \h </w:instrText>
        </w:r>
        <w:r w:rsidR="00706394">
          <w:rPr>
            <w:noProof/>
            <w:webHidden/>
          </w:rPr>
        </w:r>
        <w:r w:rsidR="00706394">
          <w:rPr>
            <w:noProof/>
            <w:webHidden/>
          </w:rPr>
          <w:fldChar w:fldCharType="separate"/>
        </w:r>
        <w:r w:rsidR="00706394">
          <w:rPr>
            <w:noProof/>
            <w:webHidden/>
          </w:rPr>
          <w:t>5</w:t>
        </w:r>
        <w:r w:rsidR="00706394">
          <w:rPr>
            <w:noProof/>
            <w:webHidden/>
          </w:rPr>
          <w:fldChar w:fldCharType="end"/>
        </w:r>
      </w:hyperlink>
    </w:p>
    <w:p w:rsidR="00706394" w:rsidRDefault="00A7099B">
      <w:pPr>
        <w:pStyle w:val="TOC1"/>
        <w:rPr>
          <w:rFonts w:eastAsiaTheme="minorEastAsia"/>
          <w:b w:val="0"/>
          <w:bCs w:val="0"/>
          <w:caps w:val="0"/>
          <w:noProof/>
          <w:sz w:val="22"/>
          <w:szCs w:val="22"/>
        </w:rPr>
      </w:pPr>
      <w:hyperlink w:anchor="_Toc490563649" w:history="1">
        <w:r w:rsidR="00706394" w:rsidRPr="00CC63B1">
          <w:rPr>
            <w:rStyle w:val="Hyperlink"/>
            <w:noProof/>
          </w:rPr>
          <w:t xml:space="preserve">Citizen Access to Government Payments </w:t>
        </w:r>
        <w:r w:rsidR="00706394" w:rsidRPr="00CC63B1">
          <w:rPr>
            <w:rStyle w:val="Hyperlink"/>
            <w:noProof/>
            <w:highlight w:val="yellow"/>
          </w:rPr>
          <w:t>(incomplete)</w:t>
        </w:r>
        <w:r w:rsidR="00706394">
          <w:rPr>
            <w:noProof/>
            <w:webHidden/>
          </w:rPr>
          <w:tab/>
        </w:r>
        <w:r w:rsidR="00706394">
          <w:rPr>
            <w:noProof/>
            <w:webHidden/>
          </w:rPr>
          <w:fldChar w:fldCharType="begin"/>
        </w:r>
        <w:r w:rsidR="00706394">
          <w:rPr>
            <w:noProof/>
            <w:webHidden/>
          </w:rPr>
          <w:instrText xml:space="preserve"> PAGEREF _Toc490563649 \h </w:instrText>
        </w:r>
        <w:r w:rsidR="00706394">
          <w:rPr>
            <w:noProof/>
            <w:webHidden/>
          </w:rPr>
        </w:r>
        <w:r w:rsidR="00706394">
          <w:rPr>
            <w:noProof/>
            <w:webHidden/>
          </w:rPr>
          <w:fldChar w:fldCharType="separate"/>
        </w:r>
        <w:r w:rsidR="00706394">
          <w:rPr>
            <w:noProof/>
            <w:webHidden/>
          </w:rPr>
          <w:t>6</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50" w:history="1">
        <w:r w:rsidR="00706394" w:rsidRPr="00CC63B1">
          <w:rPr>
            <w:rStyle w:val="Hyperlink"/>
            <w:noProof/>
          </w:rPr>
          <w:t>The Harris County Payment Portal</w:t>
        </w:r>
        <w:r w:rsidR="00706394">
          <w:rPr>
            <w:noProof/>
            <w:webHidden/>
          </w:rPr>
          <w:tab/>
        </w:r>
        <w:r w:rsidR="00706394">
          <w:rPr>
            <w:noProof/>
            <w:webHidden/>
          </w:rPr>
          <w:fldChar w:fldCharType="begin"/>
        </w:r>
        <w:r w:rsidR="00706394">
          <w:rPr>
            <w:noProof/>
            <w:webHidden/>
          </w:rPr>
          <w:instrText xml:space="preserve"> PAGEREF _Toc490563650 \h </w:instrText>
        </w:r>
        <w:r w:rsidR="00706394">
          <w:rPr>
            <w:noProof/>
            <w:webHidden/>
          </w:rPr>
        </w:r>
        <w:r w:rsidR="00706394">
          <w:rPr>
            <w:noProof/>
            <w:webHidden/>
          </w:rPr>
          <w:fldChar w:fldCharType="separate"/>
        </w:r>
        <w:r w:rsidR="00706394">
          <w:rPr>
            <w:noProof/>
            <w:webHidden/>
          </w:rPr>
          <w:t>6</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51" w:history="1">
        <w:r w:rsidR="00706394" w:rsidRPr="00CC63B1">
          <w:rPr>
            <w:rStyle w:val="Hyperlink"/>
            <w:noProof/>
          </w:rPr>
          <w:t>Benefits of Creating an Account</w:t>
        </w:r>
        <w:r w:rsidR="00706394">
          <w:rPr>
            <w:noProof/>
            <w:webHidden/>
          </w:rPr>
          <w:tab/>
        </w:r>
        <w:r w:rsidR="00706394">
          <w:rPr>
            <w:noProof/>
            <w:webHidden/>
          </w:rPr>
          <w:fldChar w:fldCharType="begin"/>
        </w:r>
        <w:r w:rsidR="00706394">
          <w:rPr>
            <w:noProof/>
            <w:webHidden/>
          </w:rPr>
          <w:instrText xml:space="preserve"> PAGEREF _Toc490563651 \h </w:instrText>
        </w:r>
        <w:r w:rsidR="00706394">
          <w:rPr>
            <w:noProof/>
            <w:webHidden/>
          </w:rPr>
        </w:r>
        <w:r w:rsidR="00706394">
          <w:rPr>
            <w:noProof/>
            <w:webHidden/>
          </w:rPr>
          <w:fldChar w:fldCharType="separate"/>
        </w:r>
        <w:r w:rsidR="00706394">
          <w:rPr>
            <w:noProof/>
            <w:webHidden/>
          </w:rPr>
          <w:t>6</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52" w:history="1">
        <w:r w:rsidR="00706394" w:rsidRPr="00CC63B1">
          <w:rPr>
            <w:rStyle w:val="Hyperlink"/>
            <w:noProof/>
          </w:rPr>
          <w:t>Types of Payment Items</w:t>
        </w:r>
        <w:r w:rsidR="00706394">
          <w:rPr>
            <w:noProof/>
            <w:webHidden/>
          </w:rPr>
          <w:tab/>
        </w:r>
        <w:r w:rsidR="00706394">
          <w:rPr>
            <w:noProof/>
            <w:webHidden/>
          </w:rPr>
          <w:fldChar w:fldCharType="begin"/>
        </w:r>
        <w:r w:rsidR="00706394">
          <w:rPr>
            <w:noProof/>
            <w:webHidden/>
          </w:rPr>
          <w:instrText xml:space="preserve"> PAGEREF _Toc490563652 \h </w:instrText>
        </w:r>
        <w:r w:rsidR="00706394">
          <w:rPr>
            <w:noProof/>
            <w:webHidden/>
          </w:rPr>
        </w:r>
        <w:r w:rsidR="00706394">
          <w:rPr>
            <w:noProof/>
            <w:webHidden/>
          </w:rPr>
          <w:fldChar w:fldCharType="separate"/>
        </w:r>
        <w:r w:rsidR="00706394">
          <w:rPr>
            <w:noProof/>
            <w:webHidden/>
          </w:rPr>
          <w:t>6</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53" w:history="1">
        <w:r w:rsidR="00706394" w:rsidRPr="00CC63B1">
          <w:rPr>
            <w:rStyle w:val="Hyperlink"/>
            <w:noProof/>
          </w:rPr>
          <w:t>The Online Payment Process</w:t>
        </w:r>
        <w:r w:rsidR="00706394">
          <w:rPr>
            <w:noProof/>
            <w:webHidden/>
          </w:rPr>
          <w:tab/>
        </w:r>
        <w:r w:rsidR="00706394">
          <w:rPr>
            <w:noProof/>
            <w:webHidden/>
          </w:rPr>
          <w:fldChar w:fldCharType="begin"/>
        </w:r>
        <w:r w:rsidR="00706394">
          <w:rPr>
            <w:noProof/>
            <w:webHidden/>
          </w:rPr>
          <w:instrText xml:space="preserve"> PAGEREF _Toc490563653 \h </w:instrText>
        </w:r>
        <w:r w:rsidR="00706394">
          <w:rPr>
            <w:noProof/>
            <w:webHidden/>
          </w:rPr>
        </w:r>
        <w:r w:rsidR="00706394">
          <w:rPr>
            <w:noProof/>
            <w:webHidden/>
          </w:rPr>
          <w:fldChar w:fldCharType="separate"/>
        </w:r>
        <w:r w:rsidR="00706394">
          <w:rPr>
            <w:noProof/>
            <w:webHidden/>
          </w:rPr>
          <w:t>6</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54" w:history="1">
        <w:r w:rsidR="00706394" w:rsidRPr="00CC63B1">
          <w:rPr>
            <w:rStyle w:val="Hyperlink"/>
            <w:noProof/>
          </w:rPr>
          <w:t>Confirmation Messages</w:t>
        </w:r>
        <w:r w:rsidR="00706394">
          <w:rPr>
            <w:noProof/>
            <w:webHidden/>
          </w:rPr>
          <w:tab/>
        </w:r>
        <w:r w:rsidR="00706394">
          <w:rPr>
            <w:noProof/>
            <w:webHidden/>
          </w:rPr>
          <w:fldChar w:fldCharType="begin"/>
        </w:r>
        <w:r w:rsidR="00706394">
          <w:rPr>
            <w:noProof/>
            <w:webHidden/>
          </w:rPr>
          <w:instrText xml:space="preserve"> PAGEREF _Toc490563654 \h </w:instrText>
        </w:r>
        <w:r w:rsidR="00706394">
          <w:rPr>
            <w:noProof/>
            <w:webHidden/>
          </w:rPr>
        </w:r>
        <w:r w:rsidR="00706394">
          <w:rPr>
            <w:noProof/>
            <w:webHidden/>
          </w:rPr>
          <w:fldChar w:fldCharType="separate"/>
        </w:r>
        <w:r w:rsidR="00706394">
          <w:rPr>
            <w:noProof/>
            <w:webHidden/>
          </w:rPr>
          <w:t>7</w:t>
        </w:r>
        <w:r w:rsidR="00706394">
          <w:rPr>
            <w:noProof/>
            <w:webHidden/>
          </w:rPr>
          <w:fldChar w:fldCharType="end"/>
        </w:r>
      </w:hyperlink>
    </w:p>
    <w:p w:rsidR="00706394" w:rsidRDefault="00A7099B">
      <w:pPr>
        <w:pStyle w:val="TOC1"/>
        <w:rPr>
          <w:rFonts w:eastAsiaTheme="minorEastAsia"/>
          <w:b w:val="0"/>
          <w:bCs w:val="0"/>
          <w:caps w:val="0"/>
          <w:noProof/>
          <w:sz w:val="22"/>
          <w:szCs w:val="22"/>
        </w:rPr>
      </w:pPr>
      <w:hyperlink w:anchor="_Toc490563655" w:history="1">
        <w:r w:rsidR="00706394" w:rsidRPr="00CC63B1">
          <w:rPr>
            <w:rStyle w:val="Hyperlink"/>
            <w:noProof/>
          </w:rPr>
          <w:t>Taking Payments within the System</w:t>
        </w:r>
        <w:r w:rsidR="00706394">
          <w:rPr>
            <w:noProof/>
            <w:webHidden/>
          </w:rPr>
          <w:tab/>
        </w:r>
        <w:r w:rsidR="00706394">
          <w:rPr>
            <w:noProof/>
            <w:webHidden/>
          </w:rPr>
          <w:fldChar w:fldCharType="begin"/>
        </w:r>
        <w:r w:rsidR="00706394">
          <w:rPr>
            <w:noProof/>
            <w:webHidden/>
          </w:rPr>
          <w:instrText xml:space="preserve"> PAGEREF _Toc490563655 \h </w:instrText>
        </w:r>
        <w:r w:rsidR="00706394">
          <w:rPr>
            <w:noProof/>
            <w:webHidden/>
          </w:rPr>
        </w:r>
        <w:r w:rsidR="00706394">
          <w:rPr>
            <w:noProof/>
            <w:webHidden/>
          </w:rPr>
          <w:fldChar w:fldCharType="separate"/>
        </w:r>
        <w:r w:rsidR="00706394">
          <w:rPr>
            <w:noProof/>
            <w:webHidden/>
          </w:rPr>
          <w:t>8</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56" w:history="1">
        <w:r w:rsidR="00706394" w:rsidRPr="00CC63B1">
          <w:rPr>
            <w:rStyle w:val="Hyperlink"/>
            <w:noProof/>
          </w:rPr>
          <w:t>Accept Payments Functions</w:t>
        </w:r>
        <w:r w:rsidR="00706394">
          <w:rPr>
            <w:noProof/>
            <w:webHidden/>
          </w:rPr>
          <w:tab/>
        </w:r>
        <w:r w:rsidR="00706394">
          <w:rPr>
            <w:noProof/>
            <w:webHidden/>
          </w:rPr>
          <w:fldChar w:fldCharType="begin"/>
        </w:r>
        <w:r w:rsidR="00706394">
          <w:rPr>
            <w:noProof/>
            <w:webHidden/>
          </w:rPr>
          <w:instrText xml:space="preserve"> PAGEREF _Toc490563656 \h </w:instrText>
        </w:r>
        <w:r w:rsidR="00706394">
          <w:rPr>
            <w:noProof/>
            <w:webHidden/>
          </w:rPr>
        </w:r>
        <w:r w:rsidR="00706394">
          <w:rPr>
            <w:noProof/>
            <w:webHidden/>
          </w:rPr>
          <w:fldChar w:fldCharType="separate"/>
        </w:r>
        <w:r w:rsidR="00706394">
          <w:rPr>
            <w:noProof/>
            <w:webHidden/>
          </w:rPr>
          <w:t>8</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57" w:history="1">
        <w:r w:rsidR="00706394" w:rsidRPr="00CC63B1">
          <w:rPr>
            <w:rStyle w:val="Hyperlink"/>
            <w:noProof/>
          </w:rPr>
          <w:t>Selecting a Payment Item Button</w:t>
        </w:r>
        <w:r w:rsidR="00706394">
          <w:rPr>
            <w:noProof/>
            <w:webHidden/>
          </w:rPr>
          <w:tab/>
        </w:r>
        <w:r w:rsidR="00706394">
          <w:rPr>
            <w:noProof/>
            <w:webHidden/>
          </w:rPr>
          <w:fldChar w:fldCharType="begin"/>
        </w:r>
        <w:r w:rsidR="00706394">
          <w:rPr>
            <w:noProof/>
            <w:webHidden/>
          </w:rPr>
          <w:instrText xml:space="preserve"> PAGEREF _Toc490563657 \h </w:instrText>
        </w:r>
        <w:r w:rsidR="00706394">
          <w:rPr>
            <w:noProof/>
            <w:webHidden/>
          </w:rPr>
        </w:r>
        <w:r w:rsidR="00706394">
          <w:rPr>
            <w:noProof/>
            <w:webHidden/>
          </w:rPr>
          <w:fldChar w:fldCharType="separate"/>
        </w:r>
        <w:r w:rsidR="00706394">
          <w:rPr>
            <w:noProof/>
            <w:webHidden/>
          </w:rPr>
          <w:t>8</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58" w:history="1">
        <w:r w:rsidR="00706394" w:rsidRPr="00CC63B1">
          <w:rPr>
            <w:rStyle w:val="Hyperlink"/>
            <w:noProof/>
          </w:rPr>
          <w:t>Selecting the Accept Payments Function</w:t>
        </w:r>
        <w:r w:rsidR="00706394">
          <w:rPr>
            <w:noProof/>
            <w:webHidden/>
          </w:rPr>
          <w:tab/>
        </w:r>
        <w:r w:rsidR="00706394">
          <w:rPr>
            <w:noProof/>
            <w:webHidden/>
          </w:rPr>
          <w:fldChar w:fldCharType="begin"/>
        </w:r>
        <w:r w:rsidR="00706394">
          <w:rPr>
            <w:noProof/>
            <w:webHidden/>
          </w:rPr>
          <w:instrText xml:space="preserve"> PAGEREF _Toc490563658 \h </w:instrText>
        </w:r>
        <w:r w:rsidR="00706394">
          <w:rPr>
            <w:noProof/>
            <w:webHidden/>
          </w:rPr>
        </w:r>
        <w:r w:rsidR="00706394">
          <w:rPr>
            <w:noProof/>
            <w:webHidden/>
          </w:rPr>
          <w:fldChar w:fldCharType="separate"/>
        </w:r>
        <w:r w:rsidR="00706394">
          <w:rPr>
            <w:noProof/>
            <w:webHidden/>
          </w:rPr>
          <w:t>9</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59" w:history="1">
        <w:r w:rsidR="00706394" w:rsidRPr="00CC63B1">
          <w:rPr>
            <w:rStyle w:val="Hyperlink"/>
            <w:noProof/>
          </w:rPr>
          <w:t>Completing Payment Form Pages</w:t>
        </w:r>
        <w:r w:rsidR="00706394">
          <w:rPr>
            <w:noProof/>
            <w:webHidden/>
          </w:rPr>
          <w:tab/>
        </w:r>
        <w:r w:rsidR="00706394">
          <w:rPr>
            <w:noProof/>
            <w:webHidden/>
          </w:rPr>
          <w:fldChar w:fldCharType="begin"/>
        </w:r>
        <w:r w:rsidR="00706394">
          <w:rPr>
            <w:noProof/>
            <w:webHidden/>
          </w:rPr>
          <w:instrText xml:space="preserve"> PAGEREF _Toc490563659 \h </w:instrText>
        </w:r>
        <w:r w:rsidR="00706394">
          <w:rPr>
            <w:noProof/>
            <w:webHidden/>
          </w:rPr>
        </w:r>
        <w:r w:rsidR="00706394">
          <w:rPr>
            <w:noProof/>
            <w:webHidden/>
          </w:rPr>
          <w:fldChar w:fldCharType="separate"/>
        </w:r>
        <w:r w:rsidR="00706394">
          <w:rPr>
            <w:noProof/>
            <w:webHidden/>
          </w:rPr>
          <w:t>9</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60" w:history="1">
        <w:r w:rsidR="00706394" w:rsidRPr="00CC63B1">
          <w:rPr>
            <w:rStyle w:val="Hyperlink"/>
            <w:rFonts w:eastAsia="Calibri"/>
            <w:noProof/>
          </w:rPr>
          <w:t>Checkout Page</w:t>
        </w:r>
        <w:r w:rsidR="00706394">
          <w:rPr>
            <w:noProof/>
            <w:webHidden/>
          </w:rPr>
          <w:tab/>
        </w:r>
        <w:r w:rsidR="00706394">
          <w:rPr>
            <w:noProof/>
            <w:webHidden/>
          </w:rPr>
          <w:fldChar w:fldCharType="begin"/>
        </w:r>
        <w:r w:rsidR="00706394">
          <w:rPr>
            <w:noProof/>
            <w:webHidden/>
          </w:rPr>
          <w:instrText xml:space="preserve"> PAGEREF _Toc490563660 \h </w:instrText>
        </w:r>
        <w:r w:rsidR="00706394">
          <w:rPr>
            <w:noProof/>
            <w:webHidden/>
          </w:rPr>
        </w:r>
        <w:r w:rsidR="00706394">
          <w:rPr>
            <w:noProof/>
            <w:webHidden/>
          </w:rPr>
          <w:fldChar w:fldCharType="separate"/>
        </w:r>
        <w:r w:rsidR="00706394">
          <w:rPr>
            <w:noProof/>
            <w:webHidden/>
          </w:rPr>
          <w:t>10</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61" w:history="1">
        <w:r w:rsidR="00706394" w:rsidRPr="00CC63B1">
          <w:rPr>
            <w:rStyle w:val="Hyperlink"/>
            <w:noProof/>
          </w:rPr>
          <w:t>Review Items – Confirmation of the Payment Amount &amp; Service Fee</w:t>
        </w:r>
        <w:r w:rsidR="00706394">
          <w:rPr>
            <w:noProof/>
            <w:webHidden/>
          </w:rPr>
          <w:tab/>
        </w:r>
        <w:r w:rsidR="00706394">
          <w:rPr>
            <w:noProof/>
            <w:webHidden/>
          </w:rPr>
          <w:fldChar w:fldCharType="begin"/>
        </w:r>
        <w:r w:rsidR="00706394">
          <w:rPr>
            <w:noProof/>
            <w:webHidden/>
          </w:rPr>
          <w:instrText xml:space="preserve"> PAGEREF _Toc490563661 \h </w:instrText>
        </w:r>
        <w:r w:rsidR="00706394">
          <w:rPr>
            <w:noProof/>
            <w:webHidden/>
          </w:rPr>
        </w:r>
        <w:r w:rsidR="00706394">
          <w:rPr>
            <w:noProof/>
            <w:webHidden/>
          </w:rPr>
          <w:fldChar w:fldCharType="separate"/>
        </w:r>
        <w:r w:rsidR="00706394">
          <w:rPr>
            <w:noProof/>
            <w:webHidden/>
          </w:rPr>
          <w:t>10</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62" w:history="1">
        <w:r w:rsidR="00706394" w:rsidRPr="00CC63B1">
          <w:rPr>
            <w:rStyle w:val="Hyperlink"/>
            <w:noProof/>
          </w:rPr>
          <w:t>Payment Information – Provide Credit Card or Check Information</w:t>
        </w:r>
        <w:r w:rsidR="00706394">
          <w:rPr>
            <w:noProof/>
            <w:webHidden/>
          </w:rPr>
          <w:tab/>
        </w:r>
        <w:r w:rsidR="00706394">
          <w:rPr>
            <w:noProof/>
            <w:webHidden/>
          </w:rPr>
          <w:fldChar w:fldCharType="begin"/>
        </w:r>
        <w:r w:rsidR="00706394">
          <w:rPr>
            <w:noProof/>
            <w:webHidden/>
          </w:rPr>
          <w:instrText xml:space="preserve"> PAGEREF _Toc490563662 \h </w:instrText>
        </w:r>
        <w:r w:rsidR="00706394">
          <w:rPr>
            <w:noProof/>
            <w:webHidden/>
          </w:rPr>
        </w:r>
        <w:r w:rsidR="00706394">
          <w:rPr>
            <w:noProof/>
            <w:webHidden/>
          </w:rPr>
          <w:fldChar w:fldCharType="separate"/>
        </w:r>
        <w:r w:rsidR="00706394">
          <w:rPr>
            <w:noProof/>
            <w:webHidden/>
          </w:rPr>
          <w:t>10</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63" w:history="1">
        <w:r w:rsidR="00706394" w:rsidRPr="00CC63B1">
          <w:rPr>
            <w:rStyle w:val="Hyperlink"/>
            <w:noProof/>
          </w:rPr>
          <w:t>Entering Payment Information via data Entry</w:t>
        </w:r>
        <w:r w:rsidR="00706394">
          <w:rPr>
            <w:noProof/>
            <w:webHidden/>
          </w:rPr>
          <w:tab/>
        </w:r>
        <w:r w:rsidR="00706394">
          <w:rPr>
            <w:noProof/>
            <w:webHidden/>
          </w:rPr>
          <w:fldChar w:fldCharType="begin"/>
        </w:r>
        <w:r w:rsidR="00706394">
          <w:rPr>
            <w:noProof/>
            <w:webHidden/>
          </w:rPr>
          <w:instrText xml:space="preserve"> PAGEREF _Toc490563663 \h </w:instrText>
        </w:r>
        <w:r w:rsidR="00706394">
          <w:rPr>
            <w:noProof/>
            <w:webHidden/>
          </w:rPr>
        </w:r>
        <w:r w:rsidR="00706394">
          <w:rPr>
            <w:noProof/>
            <w:webHidden/>
          </w:rPr>
          <w:fldChar w:fldCharType="separate"/>
        </w:r>
        <w:r w:rsidR="00706394">
          <w:rPr>
            <w:noProof/>
            <w:webHidden/>
          </w:rPr>
          <w:t>12</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64" w:history="1">
        <w:r w:rsidR="00706394" w:rsidRPr="00CC63B1">
          <w:rPr>
            <w:rStyle w:val="Hyperlink"/>
            <w:noProof/>
          </w:rPr>
          <w:t>Service Fee Calculation</w:t>
        </w:r>
        <w:r w:rsidR="00706394">
          <w:rPr>
            <w:noProof/>
            <w:webHidden/>
          </w:rPr>
          <w:tab/>
        </w:r>
        <w:r w:rsidR="00706394">
          <w:rPr>
            <w:noProof/>
            <w:webHidden/>
          </w:rPr>
          <w:fldChar w:fldCharType="begin"/>
        </w:r>
        <w:r w:rsidR="00706394">
          <w:rPr>
            <w:noProof/>
            <w:webHidden/>
          </w:rPr>
          <w:instrText xml:space="preserve"> PAGEREF _Toc490563664 \h </w:instrText>
        </w:r>
        <w:r w:rsidR="00706394">
          <w:rPr>
            <w:noProof/>
            <w:webHidden/>
          </w:rPr>
        </w:r>
        <w:r w:rsidR="00706394">
          <w:rPr>
            <w:noProof/>
            <w:webHidden/>
          </w:rPr>
          <w:fldChar w:fldCharType="separate"/>
        </w:r>
        <w:r w:rsidR="00706394">
          <w:rPr>
            <w:noProof/>
            <w:webHidden/>
          </w:rPr>
          <w:t>12</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65" w:history="1">
        <w:r w:rsidR="00706394" w:rsidRPr="00CC63B1">
          <w:rPr>
            <w:rStyle w:val="Hyperlink"/>
            <w:noProof/>
          </w:rPr>
          <w:t>Completing the Payment Information Page</w:t>
        </w:r>
        <w:r w:rsidR="00706394">
          <w:rPr>
            <w:noProof/>
            <w:webHidden/>
          </w:rPr>
          <w:tab/>
        </w:r>
        <w:r w:rsidR="00706394">
          <w:rPr>
            <w:noProof/>
            <w:webHidden/>
          </w:rPr>
          <w:fldChar w:fldCharType="begin"/>
        </w:r>
        <w:r w:rsidR="00706394">
          <w:rPr>
            <w:noProof/>
            <w:webHidden/>
          </w:rPr>
          <w:instrText xml:space="preserve"> PAGEREF _Toc490563665 \h </w:instrText>
        </w:r>
        <w:r w:rsidR="00706394">
          <w:rPr>
            <w:noProof/>
            <w:webHidden/>
          </w:rPr>
        </w:r>
        <w:r w:rsidR="00706394">
          <w:rPr>
            <w:noProof/>
            <w:webHidden/>
          </w:rPr>
          <w:fldChar w:fldCharType="separate"/>
        </w:r>
        <w:r w:rsidR="00706394">
          <w:rPr>
            <w:noProof/>
            <w:webHidden/>
          </w:rPr>
          <w:t>12</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66" w:history="1">
        <w:r w:rsidR="00706394" w:rsidRPr="00CC63B1">
          <w:rPr>
            <w:rStyle w:val="Hyperlink"/>
            <w:noProof/>
          </w:rPr>
          <w:t>About the Billing Information</w:t>
        </w:r>
        <w:r w:rsidR="00706394">
          <w:rPr>
            <w:noProof/>
            <w:webHidden/>
          </w:rPr>
          <w:tab/>
        </w:r>
        <w:r w:rsidR="00706394">
          <w:rPr>
            <w:noProof/>
            <w:webHidden/>
          </w:rPr>
          <w:fldChar w:fldCharType="begin"/>
        </w:r>
        <w:r w:rsidR="00706394">
          <w:rPr>
            <w:noProof/>
            <w:webHidden/>
          </w:rPr>
          <w:instrText xml:space="preserve"> PAGEREF _Toc490563666 \h </w:instrText>
        </w:r>
        <w:r w:rsidR="00706394">
          <w:rPr>
            <w:noProof/>
            <w:webHidden/>
          </w:rPr>
        </w:r>
        <w:r w:rsidR="00706394">
          <w:rPr>
            <w:noProof/>
            <w:webHidden/>
          </w:rPr>
          <w:fldChar w:fldCharType="separate"/>
        </w:r>
        <w:r w:rsidR="00706394">
          <w:rPr>
            <w:noProof/>
            <w:webHidden/>
          </w:rPr>
          <w:t>13</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67" w:history="1">
        <w:r w:rsidR="00706394" w:rsidRPr="00CC63B1">
          <w:rPr>
            <w:rStyle w:val="Hyperlink"/>
            <w:noProof/>
          </w:rPr>
          <w:t>Confirmation Page</w:t>
        </w:r>
        <w:r w:rsidR="00706394">
          <w:rPr>
            <w:noProof/>
            <w:webHidden/>
          </w:rPr>
          <w:tab/>
        </w:r>
        <w:r w:rsidR="00706394">
          <w:rPr>
            <w:noProof/>
            <w:webHidden/>
          </w:rPr>
          <w:fldChar w:fldCharType="begin"/>
        </w:r>
        <w:r w:rsidR="00706394">
          <w:rPr>
            <w:noProof/>
            <w:webHidden/>
          </w:rPr>
          <w:instrText xml:space="preserve"> PAGEREF _Toc490563667 \h </w:instrText>
        </w:r>
        <w:r w:rsidR="00706394">
          <w:rPr>
            <w:noProof/>
            <w:webHidden/>
          </w:rPr>
        </w:r>
        <w:r w:rsidR="00706394">
          <w:rPr>
            <w:noProof/>
            <w:webHidden/>
          </w:rPr>
          <w:fldChar w:fldCharType="separate"/>
        </w:r>
        <w:r w:rsidR="00706394">
          <w:rPr>
            <w:noProof/>
            <w:webHidden/>
          </w:rPr>
          <w:t>13</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68" w:history="1">
        <w:r w:rsidR="00706394" w:rsidRPr="00CC63B1">
          <w:rPr>
            <w:rStyle w:val="Hyperlink"/>
            <w:noProof/>
          </w:rPr>
          <w:t>Payment Rejections</w:t>
        </w:r>
        <w:r w:rsidR="00706394">
          <w:rPr>
            <w:noProof/>
            <w:webHidden/>
          </w:rPr>
          <w:tab/>
        </w:r>
        <w:r w:rsidR="00706394">
          <w:rPr>
            <w:noProof/>
            <w:webHidden/>
          </w:rPr>
          <w:fldChar w:fldCharType="begin"/>
        </w:r>
        <w:r w:rsidR="00706394">
          <w:rPr>
            <w:noProof/>
            <w:webHidden/>
          </w:rPr>
          <w:instrText xml:space="preserve"> PAGEREF _Toc490563668 \h </w:instrText>
        </w:r>
        <w:r w:rsidR="00706394">
          <w:rPr>
            <w:noProof/>
            <w:webHidden/>
          </w:rPr>
        </w:r>
        <w:r w:rsidR="00706394">
          <w:rPr>
            <w:noProof/>
            <w:webHidden/>
          </w:rPr>
          <w:fldChar w:fldCharType="separate"/>
        </w:r>
        <w:r w:rsidR="00706394">
          <w:rPr>
            <w:noProof/>
            <w:webHidden/>
          </w:rPr>
          <w:t>14</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69" w:history="1">
        <w:r w:rsidR="00706394" w:rsidRPr="00CC63B1">
          <w:rPr>
            <w:rStyle w:val="Hyperlink"/>
            <w:rFonts w:eastAsia="Calibri"/>
            <w:noProof/>
          </w:rPr>
          <w:t>How Payments Appear on Credit Card Statements</w:t>
        </w:r>
        <w:r w:rsidR="00706394">
          <w:rPr>
            <w:noProof/>
            <w:webHidden/>
          </w:rPr>
          <w:tab/>
        </w:r>
        <w:r w:rsidR="00706394">
          <w:rPr>
            <w:noProof/>
            <w:webHidden/>
          </w:rPr>
          <w:fldChar w:fldCharType="begin"/>
        </w:r>
        <w:r w:rsidR="00706394">
          <w:rPr>
            <w:noProof/>
            <w:webHidden/>
          </w:rPr>
          <w:instrText xml:space="preserve"> PAGEREF _Toc490563669 \h </w:instrText>
        </w:r>
        <w:r w:rsidR="00706394">
          <w:rPr>
            <w:noProof/>
            <w:webHidden/>
          </w:rPr>
        </w:r>
        <w:r w:rsidR="00706394">
          <w:rPr>
            <w:noProof/>
            <w:webHidden/>
          </w:rPr>
          <w:fldChar w:fldCharType="separate"/>
        </w:r>
        <w:r w:rsidR="00706394">
          <w:rPr>
            <w:noProof/>
            <w:webHidden/>
          </w:rPr>
          <w:t>14</w:t>
        </w:r>
        <w:r w:rsidR="00706394">
          <w:rPr>
            <w:noProof/>
            <w:webHidden/>
          </w:rPr>
          <w:fldChar w:fldCharType="end"/>
        </w:r>
      </w:hyperlink>
    </w:p>
    <w:p w:rsidR="00706394" w:rsidRDefault="00A7099B">
      <w:pPr>
        <w:pStyle w:val="TOC1"/>
        <w:rPr>
          <w:rFonts w:eastAsiaTheme="minorEastAsia"/>
          <w:b w:val="0"/>
          <w:bCs w:val="0"/>
          <w:caps w:val="0"/>
          <w:noProof/>
          <w:sz w:val="22"/>
          <w:szCs w:val="22"/>
        </w:rPr>
      </w:pPr>
      <w:hyperlink w:anchor="_Toc490563670" w:history="1">
        <w:r w:rsidR="00706394" w:rsidRPr="00CC63B1">
          <w:rPr>
            <w:rStyle w:val="Hyperlink"/>
            <w:noProof/>
          </w:rPr>
          <w:t>Managing Payment Items &amp; Their Users</w:t>
        </w:r>
        <w:r w:rsidR="00706394">
          <w:rPr>
            <w:noProof/>
            <w:webHidden/>
          </w:rPr>
          <w:tab/>
        </w:r>
        <w:r w:rsidR="00706394">
          <w:rPr>
            <w:noProof/>
            <w:webHidden/>
          </w:rPr>
          <w:fldChar w:fldCharType="begin"/>
        </w:r>
        <w:r w:rsidR="00706394">
          <w:rPr>
            <w:noProof/>
            <w:webHidden/>
          </w:rPr>
          <w:instrText xml:space="preserve"> PAGEREF _Toc490563670 \h </w:instrText>
        </w:r>
        <w:r w:rsidR="00706394">
          <w:rPr>
            <w:noProof/>
            <w:webHidden/>
          </w:rPr>
        </w:r>
        <w:r w:rsidR="00706394">
          <w:rPr>
            <w:noProof/>
            <w:webHidden/>
          </w:rPr>
          <w:fldChar w:fldCharType="separate"/>
        </w:r>
        <w:r w:rsidR="00706394">
          <w:rPr>
            <w:noProof/>
            <w:webHidden/>
          </w:rPr>
          <w:t>15</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71" w:history="1">
        <w:r w:rsidR="00706394" w:rsidRPr="00CC63B1">
          <w:rPr>
            <w:rStyle w:val="Hyperlink"/>
            <w:noProof/>
            <w:lang w:bidi="en-US"/>
          </w:rPr>
          <w:t>Adding eGov Manager Users</w:t>
        </w:r>
        <w:r w:rsidR="00706394">
          <w:rPr>
            <w:noProof/>
            <w:webHidden/>
          </w:rPr>
          <w:tab/>
        </w:r>
        <w:r w:rsidR="00706394">
          <w:rPr>
            <w:noProof/>
            <w:webHidden/>
          </w:rPr>
          <w:fldChar w:fldCharType="begin"/>
        </w:r>
        <w:r w:rsidR="00706394">
          <w:rPr>
            <w:noProof/>
            <w:webHidden/>
          </w:rPr>
          <w:instrText xml:space="preserve"> PAGEREF _Toc490563671 \h </w:instrText>
        </w:r>
        <w:r w:rsidR="00706394">
          <w:rPr>
            <w:noProof/>
            <w:webHidden/>
          </w:rPr>
        </w:r>
        <w:r w:rsidR="00706394">
          <w:rPr>
            <w:noProof/>
            <w:webHidden/>
          </w:rPr>
          <w:fldChar w:fldCharType="separate"/>
        </w:r>
        <w:r w:rsidR="00706394">
          <w:rPr>
            <w:noProof/>
            <w:webHidden/>
          </w:rPr>
          <w:t>15</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72" w:history="1">
        <w:r w:rsidR="00706394" w:rsidRPr="00CC63B1">
          <w:rPr>
            <w:rStyle w:val="Hyperlink"/>
            <w:rFonts w:eastAsia="Calibri"/>
            <w:noProof/>
          </w:rPr>
          <w:t>The Add Option under “Users”</w:t>
        </w:r>
        <w:r w:rsidR="00706394">
          <w:rPr>
            <w:noProof/>
            <w:webHidden/>
          </w:rPr>
          <w:tab/>
        </w:r>
        <w:r w:rsidR="00706394">
          <w:rPr>
            <w:noProof/>
            <w:webHidden/>
          </w:rPr>
          <w:fldChar w:fldCharType="begin"/>
        </w:r>
        <w:r w:rsidR="00706394">
          <w:rPr>
            <w:noProof/>
            <w:webHidden/>
          </w:rPr>
          <w:instrText xml:space="preserve"> PAGEREF _Toc490563672 \h </w:instrText>
        </w:r>
        <w:r w:rsidR="00706394">
          <w:rPr>
            <w:noProof/>
            <w:webHidden/>
          </w:rPr>
        </w:r>
        <w:r w:rsidR="00706394">
          <w:rPr>
            <w:noProof/>
            <w:webHidden/>
          </w:rPr>
          <w:fldChar w:fldCharType="separate"/>
        </w:r>
        <w:r w:rsidR="00706394">
          <w:rPr>
            <w:noProof/>
            <w:webHidden/>
          </w:rPr>
          <w:t>15</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73" w:history="1">
        <w:r w:rsidR="00706394" w:rsidRPr="00CC63B1">
          <w:rPr>
            <w:rStyle w:val="Hyperlink"/>
            <w:rFonts w:eastAsia="Calibri"/>
            <w:noProof/>
          </w:rPr>
          <w:t>Process for Adding a New User</w:t>
        </w:r>
        <w:r w:rsidR="00706394">
          <w:rPr>
            <w:noProof/>
            <w:webHidden/>
          </w:rPr>
          <w:tab/>
        </w:r>
        <w:r w:rsidR="00706394">
          <w:rPr>
            <w:noProof/>
            <w:webHidden/>
          </w:rPr>
          <w:fldChar w:fldCharType="begin"/>
        </w:r>
        <w:r w:rsidR="00706394">
          <w:rPr>
            <w:noProof/>
            <w:webHidden/>
          </w:rPr>
          <w:instrText xml:space="preserve"> PAGEREF _Toc490563673 \h </w:instrText>
        </w:r>
        <w:r w:rsidR="00706394">
          <w:rPr>
            <w:noProof/>
            <w:webHidden/>
          </w:rPr>
        </w:r>
        <w:r w:rsidR="00706394">
          <w:rPr>
            <w:noProof/>
            <w:webHidden/>
          </w:rPr>
          <w:fldChar w:fldCharType="separate"/>
        </w:r>
        <w:r w:rsidR="00706394">
          <w:rPr>
            <w:noProof/>
            <w:webHidden/>
          </w:rPr>
          <w:t>16</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74" w:history="1">
        <w:r w:rsidR="00706394" w:rsidRPr="00CC63B1">
          <w:rPr>
            <w:rStyle w:val="Hyperlink"/>
            <w:noProof/>
          </w:rPr>
          <w:t>Modifying Your Organization’s Payment Items</w:t>
        </w:r>
        <w:r w:rsidR="00706394">
          <w:rPr>
            <w:noProof/>
            <w:webHidden/>
          </w:rPr>
          <w:tab/>
        </w:r>
        <w:r w:rsidR="00706394">
          <w:rPr>
            <w:noProof/>
            <w:webHidden/>
          </w:rPr>
          <w:fldChar w:fldCharType="begin"/>
        </w:r>
        <w:r w:rsidR="00706394">
          <w:rPr>
            <w:noProof/>
            <w:webHidden/>
          </w:rPr>
          <w:instrText xml:space="preserve"> PAGEREF _Toc490563674 \h </w:instrText>
        </w:r>
        <w:r w:rsidR="00706394">
          <w:rPr>
            <w:noProof/>
            <w:webHidden/>
          </w:rPr>
        </w:r>
        <w:r w:rsidR="00706394">
          <w:rPr>
            <w:noProof/>
            <w:webHidden/>
          </w:rPr>
          <w:fldChar w:fldCharType="separate"/>
        </w:r>
        <w:r w:rsidR="00706394">
          <w:rPr>
            <w:noProof/>
            <w:webHidden/>
          </w:rPr>
          <w:t>16</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75" w:history="1">
        <w:r w:rsidR="00706394" w:rsidRPr="00CC63B1">
          <w:rPr>
            <w:rStyle w:val="Hyperlink"/>
            <w:rFonts w:eastAsia="Calibri"/>
            <w:noProof/>
          </w:rPr>
          <w:t>Process for Viewing and Modifying Your Payment Items</w:t>
        </w:r>
        <w:r w:rsidR="00706394">
          <w:rPr>
            <w:noProof/>
            <w:webHidden/>
          </w:rPr>
          <w:tab/>
        </w:r>
        <w:r w:rsidR="00706394">
          <w:rPr>
            <w:noProof/>
            <w:webHidden/>
          </w:rPr>
          <w:fldChar w:fldCharType="begin"/>
        </w:r>
        <w:r w:rsidR="00706394">
          <w:rPr>
            <w:noProof/>
            <w:webHidden/>
          </w:rPr>
          <w:instrText xml:space="preserve"> PAGEREF _Toc490563675 \h </w:instrText>
        </w:r>
        <w:r w:rsidR="00706394">
          <w:rPr>
            <w:noProof/>
            <w:webHidden/>
          </w:rPr>
        </w:r>
        <w:r w:rsidR="00706394">
          <w:rPr>
            <w:noProof/>
            <w:webHidden/>
          </w:rPr>
          <w:fldChar w:fldCharType="separate"/>
        </w:r>
        <w:r w:rsidR="00706394">
          <w:rPr>
            <w:noProof/>
            <w:webHidden/>
          </w:rPr>
          <w:t>16</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76" w:history="1">
        <w:r w:rsidR="00706394" w:rsidRPr="00CC63B1">
          <w:rPr>
            <w:rStyle w:val="Hyperlink"/>
            <w:noProof/>
          </w:rPr>
          <w:t>Modifying Payment Items</w:t>
        </w:r>
        <w:r w:rsidR="00706394">
          <w:rPr>
            <w:noProof/>
            <w:webHidden/>
          </w:rPr>
          <w:tab/>
        </w:r>
        <w:r w:rsidR="00706394">
          <w:rPr>
            <w:noProof/>
            <w:webHidden/>
          </w:rPr>
          <w:fldChar w:fldCharType="begin"/>
        </w:r>
        <w:r w:rsidR="00706394">
          <w:rPr>
            <w:noProof/>
            <w:webHidden/>
          </w:rPr>
          <w:instrText xml:space="preserve"> PAGEREF _Toc490563676 \h </w:instrText>
        </w:r>
        <w:r w:rsidR="00706394">
          <w:rPr>
            <w:noProof/>
            <w:webHidden/>
          </w:rPr>
        </w:r>
        <w:r w:rsidR="00706394">
          <w:rPr>
            <w:noProof/>
            <w:webHidden/>
          </w:rPr>
          <w:fldChar w:fldCharType="separate"/>
        </w:r>
        <w:r w:rsidR="00706394">
          <w:rPr>
            <w:noProof/>
            <w:webHidden/>
          </w:rPr>
          <w:t>17</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77" w:history="1">
        <w:r w:rsidR="00706394" w:rsidRPr="00CC63B1">
          <w:rPr>
            <w:rStyle w:val="Hyperlink"/>
            <w:noProof/>
          </w:rPr>
          <w:t>General Tab</w:t>
        </w:r>
        <w:r w:rsidR="00706394">
          <w:rPr>
            <w:noProof/>
            <w:webHidden/>
          </w:rPr>
          <w:tab/>
        </w:r>
        <w:r w:rsidR="00706394">
          <w:rPr>
            <w:noProof/>
            <w:webHidden/>
          </w:rPr>
          <w:fldChar w:fldCharType="begin"/>
        </w:r>
        <w:r w:rsidR="00706394">
          <w:rPr>
            <w:noProof/>
            <w:webHidden/>
          </w:rPr>
          <w:instrText xml:space="preserve"> PAGEREF _Toc490563677 \h </w:instrText>
        </w:r>
        <w:r w:rsidR="00706394">
          <w:rPr>
            <w:noProof/>
            <w:webHidden/>
          </w:rPr>
        </w:r>
        <w:r w:rsidR="00706394">
          <w:rPr>
            <w:noProof/>
            <w:webHidden/>
          </w:rPr>
          <w:fldChar w:fldCharType="separate"/>
        </w:r>
        <w:r w:rsidR="00706394">
          <w:rPr>
            <w:noProof/>
            <w:webHidden/>
          </w:rPr>
          <w:t>17</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78" w:history="1">
        <w:r w:rsidR="00706394" w:rsidRPr="00CC63B1">
          <w:rPr>
            <w:rStyle w:val="Hyperlink"/>
            <w:noProof/>
          </w:rPr>
          <w:t>Confirmation Tab</w:t>
        </w:r>
        <w:r w:rsidR="00706394">
          <w:rPr>
            <w:noProof/>
            <w:webHidden/>
          </w:rPr>
          <w:tab/>
        </w:r>
        <w:r w:rsidR="00706394">
          <w:rPr>
            <w:noProof/>
            <w:webHidden/>
          </w:rPr>
          <w:fldChar w:fldCharType="begin"/>
        </w:r>
        <w:r w:rsidR="00706394">
          <w:rPr>
            <w:noProof/>
            <w:webHidden/>
          </w:rPr>
          <w:instrText xml:space="preserve"> PAGEREF _Toc490563678 \h </w:instrText>
        </w:r>
        <w:r w:rsidR="00706394">
          <w:rPr>
            <w:noProof/>
            <w:webHidden/>
          </w:rPr>
        </w:r>
        <w:r w:rsidR="00706394">
          <w:rPr>
            <w:noProof/>
            <w:webHidden/>
          </w:rPr>
          <w:fldChar w:fldCharType="separate"/>
        </w:r>
        <w:r w:rsidR="00706394">
          <w:rPr>
            <w:noProof/>
            <w:webHidden/>
          </w:rPr>
          <w:t>17</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79" w:history="1">
        <w:r w:rsidR="00706394" w:rsidRPr="00CC63B1">
          <w:rPr>
            <w:rStyle w:val="Hyperlink"/>
            <w:noProof/>
          </w:rPr>
          <w:t>User Access Tab</w:t>
        </w:r>
        <w:r w:rsidR="00706394">
          <w:rPr>
            <w:noProof/>
            <w:webHidden/>
          </w:rPr>
          <w:tab/>
        </w:r>
        <w:r w:rsidR="00706394">
          <w:rPr>
            <w:noProof/>
            <w:webHidden/>
          </w:rPr>
          <w:fldChar w:fldCharType="begin"/>
        </w:r>
        <w:r w:rsidR="00706394">
          <w:rPr>
            <w:noProof/>
            <w:webHidden/>
          </w:rPr>
          <w:instrText xml:space="preserve"> PAGEREF _Toc490563679 \h </w:instrText>
        </w:r>
        <w:r w:rsidR="00706394">
          <w:rPr>
            <w:noProof/>
            <w:webHidden/>
          </w:rPr>
        </w:r>
        <w:r w:rsidR="00706394">
          <w:rPr>
            <w:noProof/>
            <w:webHidden/>
          </w:rPr>
          <w:fldChar w:fldCharType="separate"/>
        </w:r>
        <w:r w:rsidR="00706394">
          <w:rPr>
            <w:noProof/>
            <w:webHidden/>
          </w:rPr>
          <w:t>17</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80" w:history="1">
        <w:r w:rsidR="00706394" w:rsidRPr="00CC63B1">
          <w:rPr>
            <w:rStyle w:val="Hyperlink"/>
            <w:noProof/>
          </w:rPr>
          <w:t>Inactivating Payment Items</w:t>
        </w:r>
        <w:r w:rsidR="00706394">
          <w:rPr>
            <w:noProof/>
            <w:webHidden/>
          </w:rPr>
          <w:tab/>
        </w:r>
        <w:r w:rsidR="00706394">
          <w:rPr>
            <w:noProof/>
            <w:webHidden/>
          </w:rPr>
          <w:fldChar w:fldCharType="begin"/>
        </w:r>
        <w:r w:rsidR="00706394">
          <w:rPr>
            <w:noProof/>
            <w:webHidden/>
          </w:rPr>
          <w:instrText xml:space="preserve"> PAGEREF _Toc490563680 \h </w:instrText>
        </w:r>
        <w:r w:rsidR="00706394">
          <w:rPr>
            <w:noProof/>
            <w:webHidden/>
          </w:rPr>
        </w:r>
        <w:r w:rsidR="00706394">
          <w:rPr>
            <w:noProof/>
            <w:webHidden/>
          </w:rPr>
          <w:fldChar w:fldCharType="separate"/>
        </w:r>
        <w:r w:rsidR="00706394">
          <w:rPr>
            <w:noProof/>
            <w:webHidden/>
          </w:rPr>
          <w:t>18</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81" w:history="1">
        <w:r w:rsidR="00706394" w:rsidRPr="00CC63B1">
          <w:rPr>
            <w:rStyle w:val="Hyperlink"/>
            <w:noProof/>
          </w:rPr>
          <w:t>Set the Payment Item to be Inactive</w:t>
        </w:r>
        <w:r w:rsidR="00706394">
          <w:rPr>
            <w:noProof/>
            <w:webHidden/>
          </w:rPr>
          <w:tab/>
        </w:r>
        <w:r w:rsidR="00706394">
          <w:rPr>
            <w:noProof/>
            <w:webHidden/>
          </w:rPr>
          <w:fldChar w:fldCharType="begin"/>
        </w:r>
        <w:r w:rsidR="00706394">
          <w:rPr>
            <w:noProof/>
            <w:webHidden/>
          </w:rPr>
          <w:instrText xml:space="preserve"> PAGEREF _Toc490563681 \h </w:instrText>
        </w:r>
        <w:r w:rsidR="00706394">
          <w:rPr>
            <w:noProof/>
            <w:webHidden/>
          </w:rPr>
        </w:r>
        <w:r w:rsidR="00706394">
          <w:rPr>
            <w:noProof/>
            <w:webHidden/>
          </w:rPr>
          <w:fldChar w:fldCharType="separate"/>
        </w:r>
        <w:r w:rsidR="00706394">
          <w:rPr>
            <w:noProof/>
            <w:webHidden/>
          </w:rPr>
          <w:t>19</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82" w:history="1">
        <w:r w:rsidR="00706394" w:rsidRPr="00CC63B1">
          <w:rPr>
            <w:rStyle w:val="Hyperlink"/>
            <w:noProof/>
          </w:rPr>
          <w:t>Adjust the ‘Available to Public’ Setting</w:t>
        </w:r>
        <w:r w:rsidR="00706394">
          <w:rPr>
            <w:noProof/>
            <w:webHidden/>
          </w:rPr>
          <w:tab/>
        </w:r>
        <w:r w:rsidR="00706394">
          <w:rPr>
            <w:noProof/>
            <w:webHidden/>
          </w:rPr>
          <w:fldChar w:fldCharType="begin"/>
        </w:r>
        <w:r w:rsidR="00706394">
          <w:rPr>
            <w:noProof/>
            <w:webHidden/>
          </w:rPr>
          <w:instrText xml:space="preserve"> PAGEREF _Toc490563682 \h </w:instrText>
        </w:r>
        <w:r w:rsidR="00706394">
          <w:rPr>
            <w:noProof/>
            <w:webHidden/>
          </w:rPr>
        </w:r>
        <w:r w:rsidR="00706394">
          <w:rPr>
            <w:noProof/>
            <w:webHidden/>
          </w:rPr>
          <w:fldChar w:fldCharType="separate"/>
        </w:r>
        <w:r w:rsidR="00706394">
          <w:rPr>
            <w:noProof/>
            <w:webHidden/>
          </w:rPr>
          <w:t>19</w:t>
        </w:r>
        <w:r w:rsidR="00706394">
          <w:rPr>
            <w:noProof/>
            <w:webHidden/>
          </w:rPr>
          <w:fldChar w:fldCharType="end"/>
        </w:r>
      </w:hyperlink>
    </w:p>
    <w:p w:rsidR="00706394" w:rsidRDefault="00A7099B">
      <w:pPr>
        <w:pStyle w:val="TOC1"/>
        <w:rPr>
          <w:rFonts w:eastAsiaTheme="minorEastAsia"/>
          <w:b w:val="0"/>
          <w:bCs w:val="0"/>
          <w:caps w:val="0"/>
          <w:noProof/>
          <w:sz w:val="22"/>
          <w:szCs w:val="22"/>
        </w:rPr>
      </w:pPr>
      <w:hyperlink w:anchor="_Toc490563683" w:history="1">
        <w:r w:rsidR="00706394" w:rsidRPr="00CC63B1">
          <w:rPr>
            <w:rStyle w:val="Hyperlink"/>
            <w:noProof/>
          </w:rPr>
          <w:t>Reports &amp; Refunds</w:t>
        </w:r>
        <w:r w:rsidR="00706394">
          <w:rPr>
            <w:noProof/>
            <w:webHidden/>
          </w:rPr>
          <w:tab/>
        </w:r>
        <w:r w:rsidR="00706394">
          <w:rPr>
            <w:noProof/>
            <w:webHidden/>
          </w:rPr>
          <w:fldChar w:fldCharType="begin"/>
        </w:r>
        <w:r w:rsidR="00706394">
          <w:rPr>
            <w:noProof/>
            <w:webHidden/>
          </w:rPr>
          <w:instrText xml:space="preserve"> PAGEREF _Toc490563683 \h </w:instrText>
        </w:r>
        <w:r w:rsidR="00706394">
          <w:rPr>
            <w:noProof/>
            <w:webHidden/>
          </w:rPr>
        </w:r>
        <w:r w:rsidR="00706394">
          <w:rPr>
            <w:noProof/>
            <w:webHidden/>
          </w:rPr>
          <w:fldChar w:fldCharType="separate"/>
        </w:r>
        <w:r w:rsidR="00706394">
          <w:rPr>
            <w:noProof/>
            <w:webHidden/>
          </w:rPr>
          <w:t>20</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84" w:history="1">
        <w:r w:rsidR="00706394" w:rsidRPr="00CC63B1">
          <w:rPr>
            <w:rStyle w:val="Hyperlink"/>
            <w:rFonts w:eastAsia="Calibri"/>
            <w:noProof/>
          </w:rPr>
          <w:t>Accessing Reports</w:t>
        </w:r>
        <w:r w:rsidR="00706394">
          <w:rPr>
            <w:noProof/>
            <w:webHidden/>
          </w:rPr>
          <w:tab/>
        </w:r>
        <w:r w:rsidR="00706394">
          <w:rPr>
            <w:noProof/>
            <w:webHidden/>
          </w:rPr>
          <w:fldChar w:fldCharType="begin"/>
        </w:r>
        <w:r w:rsidR="00706394">
          <w:rPr>
            <w:noProof/>
            <w:webHidden/>
          </w:rPr>
          <w:instrText xml:space="preserve"> PAGEREF _Toc490563684 \h </w:instrText>
        </w:r>
        <w:r w:rsidR="00706394">
          <w:rPr>
            <w:noProof/>
            <w:webHidden/>
          </w:rPr>
        </w:r>
        <w:r w:rsidR="00706394">
          <w:rPr>
            <w:noProof/>
            <w:webHidden/>
          </w:rPr>
          <w:fldChar w:fldCharType="separate"/>
        </w:r>
        <w:r w:rsidR="00706394">
          <w:rPr>
            <w:noProof/>
            <w:webHidden/>
          </w:rPr>
          <w:t>20</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85" w:history="1">
        <w:r w:rsidR="00706394" w:rsidRPr="00CC63B1">
          <w:rPr>
            <w:rStyle w:val="Hyperlink"/>
            <w:noProof/>
          </w:rPr>
          <w:t>Quick Access to Reports from ‘Payment Functions’</w:t>
        </w:r>
        <w:r w:rsidR="00706394">
          <w:rPr>
            <w:noProof/>
            <w:webHidden/>
          </w:rPr>
          <w:tab/>
        </w:r>
        <w:r w:rsidR="00706394">
          <w:rPr>
            <w:noProof/>
            <w:webHidden/>
          </w:rPr>
          <w:fldChar w:fldCharType="begin"/>
        </w:r>
        <w:r w:rsidR="00706394">
          <w:rPr>
            <w:noProof/>
            <w:webHidden/>
          </w:rPr>
          <w:instrText xml:space="preserve"> PAGEREF _Toc490563685 \h </w:instrText>
        </w:r>
        <w:r w:rsidR="00706394">
          <w:rPr>
            <w:noProof/>
            <w:webHidden/>
          </w:rPr>
        </w:r>
        <w:r w:rsidR="00706394">
          <w:rPr>
            <w:noProof/>
            <w:webHidden/>
          </w:rPr>
          <w:fldChar w:fldCharType="separate"/>
        </w:r>
        <w:r w:rsidR="00706394">
          <w:rPr>
            <w:noProof/>
            <w:webHidden/>
          </w:rPr>
          <w:t>20</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86" w:history="1">
        <w:r w:rsidR="00706394" w:rsidRPr="00CC63B1">
          <w:rPr>
            <w:rStyle w:val="Hyperlink"/>
            <w:noProof/>
          </w:rPr>
          <w:t>Selecting the Reports Function</w:t>
        </w:r>
        <w:r w:rsidR="00706394">
          <w:rPr>
            <w:noProof/>
            <w:webHidden/>
          </w:rPr>
          <w:tab/>
        </w:r>
        <w:r w:rsidR="00706394">
          <w:rPr>
            <w:noProof/>
            <w:webHidden/>
          </w:rPr>
          <w:fldChar w:fldCharType="begin"/>
        </w:r>
        <w:r w:rsidR="00706394">
          <w:rPr>
            <w:noProof/>
            <w:webHidden/>
          </w:rPr>
          <w:instrText xml:space="preserve"> PAGEREF _Toc490563686 \h </w:instrText>
        </w:r>
        <w:r w:rsidR="00706394">
          <w:rPr>
            <w:noProof/>
            <w:webHidden/>
          </w:rPr>
        </w:r>
        <w:r w:rsidR="00706394">
          <w:rPr>
            <w:noProof/>
            <w:webHidden/>
          </w:rPr>
          <w:fldChar w:fldCharType="separate"/>
        </w:r>
        <w:r w:rsidR="00706394">
          <w:rPr>
            <w:noProof/>
            <w:webHidden/>
          </w:rPr>
          <w:t>21</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87" w:history="1">
        <w:r w:rsidR="00706394" w:rsidRPr="00CC63B1">
          <w:rPr>
            <w:rStyle w:val="Hyperlink"/>
            <w:rFonts w:eastAsia="Calibri"/>
            <w:noProof/>
          </w:rPr>
          <w:t>Item Report: Generating a List of PAYMENTS with Details</w:t>
        </w:r>
        <w:r w:rsidR="00706394">
          <w:rPr>
            <w:noProof/>
            <w:webHidden/>
          </w:rPr>
          <w:tab/>
        </w:r>
        <w:r w:rsidR="00706394">
          <w:rPr>
            <w:noProof/>
            <w:webHidden/>
          </w:rPr>
          <w:fldChar w:fldCharType="begin"/>
        </w:r>
        <w:r w:rsidR="00706394">
          <w:rPr>
            <w:noProof/>
            <w:webHidden/>
          </w:rPr>
          <w:instrText xml:space="preserve"> PAGEREF _Toc490563687 \h </w:instrText>
        </w:r>
        <w:r w:rsidR="00706394">
          <w:rPr>
            <w:noProof/>
            <w:webHidden/>
          </w:rPr>
        </w:r>
        <w:r w:rsidR="00706394">
          <w:rPr>
            <w:noProof/>
            <w:webHidden/>
          </w:rPr>
          <w:fldChar w:fldCharType="separate"/>
        </w:r>
        <w:r w:rsidR="00706394">
          <w:rPr>
            <w:noProof/>
            <w:webHidden/>
          </w:rPr>
          <w:t>21</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88" w:history="1">
        <w:r w:rsidR="00706394" w:rsidRPr="00CC63B1">
          <w:rPr>
            <w:rStyle w:val="Hyperlink"/>
            <w:rFonts w:eastAsia="Calibri"/>
            <w:noProof/>
          </w:rPr>
          <w:t>Showing Details within an Item Report</w:t>
        </w:r>
        <w:r w:rsidR="00706394">
          <w:rPr>
            <w:noProof/>
            <w:webHidden/>
          </w:rPr>
          <w:tab/>
        </w:r>
        <w:r w:rsidR="00706394">
          <w:rPr>
            <w:noProof/>
            <w:webHidden/>
          </w:rPr>
          <w:fldChar w:fldCharType="begin"/>
        </w:r>
        <w:r w:rsidR="00706394">
          <w:rPr>
            <w:noProof/>
            <w:webHidden/>
          </w:rPr>
          <w:instrText xml:space="preserve"> PAGEREF _Toc490563688 \h </w:instrText>
        </w:r>
        <w:r w:rsidR="00706394">
          <w:rPr>
            <w:noProof/>
            <w:webHidden/>
          </w:rPr>
        </w:r>
        <w:r w:rsidR="00706394">
          <w:rPr>
            <w:noProof/>
            <w:webHidden/>
          </w:rPr>
          <w:fldChar w:fldCharType="separate"/>
        </w:r>
        <w:r w:rsidR="00706394">
          <w:rPr>
            <w:noProof/>
            <w:webHidden/>
          </w:rPr>
          <w:t>21</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89" w:history="1">
        <w:r w:rsidR="00706394" w:rsidRPr="00CC63B1">
          <w:rPr>
            <w:rStyle w:val="Hyperlink"/>
            <w:rFonts w:eastAsia="Calibri"/>
            <w:noProof/>
          </w:rPr>
          <w:t>Searching for a Transaction Using the Item Report</w:t>
        </w:r>
        <w:r w:rsidR="00706394">
          <w:rPr>
            <w:noProof/>
            <w:webHidden/>
          </w:rPr>
          <w:tab/>
        </w:r>
        <w:r w:rsidR="00706394">
          <w:rPr>
            <w:noProof/>
            <w:webHidden/>
          </w:rPr>
          <w:fldChar w:fldCharType="begin"/>
        </w:r>
        <w:r w:rsidR="00706394">
          <w:rPr>
            <w:noProof/>
            <w:webHidden/>
          </w:rPr>
          <w:instrText xml:space="preserve"> PAGEREF _Toc490563689 \h </w:instrText>
        </w:r>
        <w:r w:rsidR="00706394">
          <w:rPr>
            <w:noProof/>
            <w:webHidden/>
          </w:rPr>
        </w:r>
        <w:r w:rsidR="00706394">
          <w:rPr>
            <w:noProof/>
            <w:webHidden/>
          </w:rPr>
          <w:fldChar w:fldCharType="separate"/>
        </w:r>
        <w:r w:rsidR="00706394">
          <w:rPr>
            <w:noProof/>
            <w:webHidden/>
          </w:rPr>
          <w:t>22</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90" w:history="1">
        <w:r w:rsidR="00706394" w:rsidRPr="00CC63B1">
          <w:rPr>
            <w:rStyle w:val="Hyperlink"/>
            <w:rFonts w:eastAsia="Calibri"/>
            <w:noProof/>
          </w:rPr>
          <w:t>Getting More Details &amp; Generating a Receipt</w:t>
        </w:r>
        <w:r w:rsidR="00706394">
          <w:rPr>
            <w:noProof/>
            <w:webHidden/>
          </w:rPr>
          <w:tab/>
        </w:r>
        <w:r w:rsidR="00706394">
          <w:rPr>
            <w:noProof/>
            <w:webHidden/>
          </w:rPr>
          <w:fldChar w:fldCharType="begin"/>
        </w:r>
        <w:r w:rsidR="00706394">
          <w:rPr>
            <w:noProof/>
            <w:webHidden/>
          </w:rPr>
          <w:instrText xml:space="preserve"> PAGEREF _Toc490563690 \h </w:instrText>
        </w:r>
        <w:r w:rsidR="00706394">
          <w:rPr>
            <w:noProof/>
            <w:webHidden/>
          </w:rPr>
        </w:r>
        <w:r w:rsidR="00706394">
          <w:rPr>
            <w:noProof/>
            <w:webHidden/>
          </w:rPr>
          <w:fldChar w:fldCharType="separate"/>
        </w:r>
        <w:r w:rsidR="00706394">
          <w:rPr>
            <w:noProof/>
            <w:webHidden/>
          </w:rPr>
          <w:t>23</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91" w:history="1">
        <w:r w:rsidR="00706394" w:rsidRPr="00CC63B1">
          <w:rPr>
            <w:rStyle w:val="Hyperlink"/>
            <w:rFonts w:eastAsia="Calibri"/>
            <w:noProof/>
          </w:rPr>
          <w:t>Key Sections within the Item Details Page</w:t>
        </w:r>
        <w:r w:rsidR="00706394">
          <w:rPr>
            <w:noProof/>
            <w:webHidden/>
          </w:rPr>
          <w:tab/>
        </w:r>
        <w:r w:rsidR="00706394">
          <w:rPr>
            <w:noProof/>
            <w:webHidden/>
          </w:rPr>
          <w:fldChar w:fldCharType="begin"/>
        </w:r>
        <w:r w:rsidR="00706394">
          <w:rPr>
            <w:noProof/>
            <w:webHidden/>
          </w:rPr>
          <w:instrText xml:space="preserve"> PAGEREF _Toc490563691 \h </w:instrText>
        </w:r>
        <w:r w:rsidR="00706394">
          <w:rPr>
            <w:noProof/>
            <w:webHidden/>
          </w:rPr>
        </w:r>
        <w:r w:rsidR="00706394">
          <w:rPr>
            <w:noProof/>
            <w:webHidden/>
          </w:rPr>
          <w:fldChar w:fldCharType="separate"/>
        </w:r>
        <w:r w:rsidR="00706394">
          <w:rPr>
            <w:noProof/>
            <w:webHidden/>
          </w:rPr>
          <w:t>24</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92" w:history="1">
        <w:r w:rsidR="00706394" w:rsidRPr="00CC63B1">
          <w:rPr>
            <w:rStyle w:val="Hyperlink"/>
            <w:rFonts w:eastAsia="Calibri"/>
            <w:noProof/>
          </w:rPr>
          <w:t>Viewing or Printing a Receipt</w:t>
        </w:r>
        <w:r w:rsidR="00706394">
          <w:rPr>
            <w:noProof/>
            <w:webHidden/>
          </w:rPr>
          <w:tab/>
        </w:r>
        <w:r w:rsidR="00706394">
          <w:rPr>
            <w:noProof/>
            <w:webHidden/>
          </w:rPr>
          <w:fldChar w:fldCharType="begin"/>
        </w:r>
        <w:r w:rsidR="00706394">
          <w:rPr>
            <w:noProof/>
            <w:webHidden/>
          </w:rPr>
          <w:instrText xml:space="preserve"> PAGEREF _Toc490563692 \h </w:instrText>
        </w:r>
        <w:r w:rsidR="00706394">
          <w:rPr>
            <w:noProof/>
            <w:webHidden/>
          </w:rPr>
        </w:r>
        <w:r w:rsidR="00706394">
          <w:rPr>
            <w:noProof/>
            <w:webHidden/>
          </w:rPr>
          <w:fldChar w:fldCharType="separate"/>
        </w:r>
        <w:r w:rsidR="00706394">
          <w:rPr>
            <w:noProof/>
            <w:webHidden/>
          </w:rPr>
          <w:t>24</w:t>
        </w:r>
        <w:r w:rsidR="00706394">
          <w:rPr>
            <w:noProof/>
            <w:webHidden/>
          </w:rPr>
          <w:fldChar w:fldCharType="end"/>
        </w:r>
      </w:hyperlink>
    </w:p>
    <w:p w:rsidR="00706394" w:rsidRDefault="00A7099B">
      <w:pPr>
        <w:pStyle w:val="TOC2"/>
        <w:rPr>
          <w:rFonts w:eastAsiaTheme="minorEastAsia"/>
          <w:b w:val="0"/>
          <w:bCs w:val="0"/>
          <w:noProof/>
          <w:szCs w:val="22"/>
        </w:rPr>
      </w:pPr>
      <w:hyperlink w:anchor="_Toc490563693" w:history="1">
        <w:r w:rsidR="00706394" w:rsidRPr="00CC63B1">
          <w:rPr>
            <w:rStyle w:val="Hyperlink"/>
            <w:noProof/>
          </w:rPr>
          <w:t>Voiding a Transaction or Issuing a refund</w:t>
        </w:r>
        <w:r w:rsidR="00706394">
          <w:rPr>
            <w:noProof/>
            <w:webHidden/>
          </w:rPr>
          <w:tab/>
        </w:r>
        <w:r w:rsidR="00706394">
          <w:rPr>
            <w:noProof/>
            <w:webHidden/>
          </w:rPr>
          <w:fldChar w:fldCharType="begin"/>
        </w:r>
        <w:r w:rsidR="00706394">
          <w:rPr>
            <w:noProof/>
            <w:webHidden/>
          </w:rPr>
          <w:instrText xml:space="preserve"> PAGEREF _Toc490563693 \h </w:instrText>
        </w:r>
        <w:r w:rsidR="00706394">
          <w:rPr>
            <w:noProof/>
            <w:webHidden/>
          </w:rPr>
        </w:r>
        <w:r w:rsidR="00706394">
          <w:rPr>
            <w:noProof/>
            <w:webHidden/>
          </w:rPr>
          <w:fldChar w:fldCharType="separate"/>
        </w:r>
        <w:r w:rsidR="00706394">
          <w:rPr>
            <w:noProof/>
            <w:webHidden/>
          </w:rPr>
          <w:t>25</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94" w:history="1">
        <w:r w:rsidR="00706394" w:rsidRPr="00CC63B1">
          <w:rPr>
            <w:rStyle w:val="Hyperlink"/>
            <w:rFonts w:eastAsia="Calibri"/>
            <w:noProof/>
          </w:rPr>
          <w:t>Finding the Transaction</w:t>
        </w:r>
        <w:r w:rsidR="00706394">
          <w:rPr>
            <w:noProof/>
            <w:webHidden/>
          </w:rPr>
          <w:tab/>
        </w:r>
        <w:r w:rsidR="00706394">
          <w:rPr>
            <w:noProof/>
            <w:webHidden/>
          </w:rPr>
          <w:fldChar w:fldCharType="begin"/>
        </w:r>
        <w:r w:rsidR="00706394">
          <w:rPr>
            <w:noProof/>
            <w:webHidden/>
          </w:rPr>
          <w:instrText xml:space="preserve"> PAGEREF _Toc490563694 \h </w:instrText>
        </w:r>
        <w:r w:rsidR="00706394">
          <w:rPr>
            <w:noProof/>
            <w:webHidden/>
          </w:rPr>
        </w:r>
        <w:r w:rsidR="00706394">
          <w:rPr>
            <w:noProof/>
            <w:webHidden/>
          </w:rPr>
          <w:fldChar w:fldCharType="separate"/>
        </w:r>
        <w:r w:rsidR="00706394">
          <w:rPr>
            <w:noProof/>
            <w:webHidden/>
          </w:rPr>
          <w:t>25</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95" w:history="1">
        <w:r w:rsidR="00706394" w:rsidRPr="00CC63B1">
          <w:rPr>
            <w:rStyle w:val="Hyperlink"/>
            <w:noProof/>
          </w:rPr>
          <w:t>Sample Transaction Report</w:t>
        </w:r>
        <w:r w:rsidR="00706394">
          <w:rPr>
            <w:noProof/>
            <w:webHidden/>
          </w:rPr>
          <w:tab/>
        </w:r>
        <w:r w:rsidR="00706394">
          <w:rPr>
            <w:noProof/>
            <w:webHidden/>
          </w:rPr>
          <w:fldChar w:fldCharType="begin"/>
        </w:r>
        <w:r w:rsidR="00706394">
          <w:rPr>
            <w:noProof/>
            <w:webHidden/>
          </w:rPr>
          <w:instrText xml:space="preserve"> PAGEREF _Toc490563695 \h </w:instrText>
        </w:r>
        <w:r w:rsidR="00706394">
          <w:rPr>
            <w:noProof/>
            <w:webHidden/>
          </w:rPr>
        </w:r>
        <w:r w:rsidR="00706394">
          <w:rPr>
            <w:noProof/>
            <w:webHidden/>
          </w:rPr>
          <w:fldChar w:fldCharType="separate"/>
        </w:r>
        <w:r w:rsidR="00706394">
          <w:rPr>
            <w:noProof/>
            <w:webHidden/>
          </w:rPr>
          <w:t>26</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96" w:history="1">
        <w:r w:rsidR="00706394" w:rsidRPr="00CC63B1">
          <w:rPr>
            <w:rStyle w:val="Hyperlink"/>
            <w:noProof/>
          </w:rPr>
          <w:t>Voiding or Refunding the Transaction</w:t>
        </w:r>
        <w:r w:rsidR="00706394">
          <w:rPr>
            <w:noProof/>
            <w:webHidden/>
          </w:rPr>
          <w:tab/>
        </w:r>
        <w:r w:rsidR="00706394">
          <w:rPr>
            <w:noProof/>
            <w:webHidden/>
          </w:rPr>
          <w:fldChar w:fldCharType="begin"/>
        </w:r>
        <w:r w:rsidR="00706394">
          <w:rPr>
            <w:noProof/>
            <w:webHidden/>
          </w:rPr>
          <w:instrText xml:space="preserve"> PAGEREF _Toc490563696 \h </w:instrText>
        </w:r>
        <w:r w:rsidR="00706394">
          <w:rPr>
            <w:noProof/>
            <w:webHidden/>
          </w:rPr>
        </w:r>
        <w:r w:rsidR="00706394">
          <w:rPr>
            <w:noProof/>
            <w:webHidden/>
          </w:rPr>
          <w:fldChar w:fldCharType="separate"/>
        </w:r>
        <w:r w:rsidR="00706394">
          <w:rPr>
            <w:noProof/>
            <w:webHidden/>
          </w:rPr>
          <w:t>26</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97" w:history="1">
        <w:r w:rsidR="00706394" w:rsidRPr="00CC63B1">
          <w:rPr>
            <w:rStyle w:val="Hyperlink"/>
            <w:noProof/>
          </w:rPr>
          <w:t>Void &amp; Refund Policies</w:t>
        </w:r>
        <w:r w:rsidR="00706394">
          <w:rPr>
            <w:noProof/>
            <w:webHidden/>
          </w:rPr>
          <w:tab/>
        </w:r>
        <w:r w:rsidR="00706394">
          <w:rPr>
            <w:noProof/>
            <w:webHidden/>
          </w:rPr>
          <w:fldChar w:fldCharType="begin"/>
        </w:r>
        <w:r w:rsidR="00706394">
          <w:rPr>
            <w:noProof/>
            <w:webHidden/>
          </w:rPr>
          <w:instrText xml:space="preserve"> PAGEREF _Toc490563697 \h </w:instrText>
        </w:r>
        <w:r w:rsidR="00706394">
          <w:rPr>
            <w:noProof/>
            <w:webHidden/>
          </w:rPr>
        </w:r>
        <w:r w:rsidR="00706394">
          <w:rPr>
            <w:noProof/>
            <w:webHidden/>
          </w:rPr>
          <w:fldChar w:fldCharType="separate"/>
        </w:r>
        <w:r w:rsidR="00706394">
          <w:rPr>
            <w:noProof/>
            <w:webHidden/>
          </w:rPr>
          <w:t>27</w:t>
        </w:r>
        <w:r w:rsidR="00706394">
          <w:rPr>
            <w:noProof/>
            <w:webHidden/>
          </w:rPr>
          <w:fldChar w:fldCharType="end"/>
        </w:r>
      </w:hyperlink>
    </w:p>
    <w:p w:rsidR="00706394" w:rsidRDefault="00A7099B">
      <w:pPr>
        <w:pStyle w:val="TOC1"/>
        <w:rPr>
          <w:rFonts w:eastAsiaTheme="minorEastAsia"/>
          <w:b w:val="0"/>
          <w:bCs w:val="0"/>
          <w:caps w:val="0"/>
          <w:noProof/>
          <w:sz w:val="22"/>
          <w:szCs w:val="22"/>
        </w:rPr>
      </w:pPr>
      <w:hyperlink w:anchor="_Toc490563698" w:history="1">
        <w:r w:rsidR="00706394" w:rsidRPr="00CC63B1">
          <w:rPr>
            <w:rStyle w:val="Hyperlink"/>
            <w:noProof/>
          </w:rPr>
          <w:t>Settlement Reports</w:t>
        </w:r>
        <w:r w:rsidR="00706394">
          <w:rPr>
            <w:noProof/>
            <w:webHidden/>
          </w:rPr>
          <w:tab/>
        </w:r>
        <w:r w:rsidR="00706394">
          <w:rPr>
            <w:noProof/>
            <w:webHidden/>
          </w:rPr>
          <w:fldChar w:fldCharType="begin"/>
        </w:r>
        <w:r w:rsidR="00706394">
          <w:rPr>
            <w:noProof/>
            <w:webHidden/>
          </w:rPr>
          <w:instrText xml:space="preserve"> PAGEREF _Toc490563698 \h </w:instrText>
        </w:r>
        <w:r w:rsidR="00706394">
          <w:rPr>
            <w:noProof/>
            <w:webHidden/>
          </w:rPr>
        </w:r>
        <w:r w:rsidR="00706394">
          <w:rPr>
            <w:noProof/>
            <w:webHidden/>
          </w:rPr>
          <w:fldChar w:fldCharType="separate"/>
        </w:r>
        <w:r w:rsidR="00706394">
          <w:rPr>
            <w:noProof/>
            <w:webHidden/>
          </w:rPr>
          <w:t>28</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699" w:history="1">
        <w:r w:rsidR="00706394" w:rsidRPr="00CC63B1">
          <w:rPr>
            <w:rStyle w:val="Hyperlink"/>
            <w:noProof/>
          </w:rPr>
          <w:t>Reconcile Credit Card Transactions</w:t>
        </w:r>
        <w:r w:rsidR="00706394">
          <w:rPr>
            <w:noProof/>
            <w:webHidden/>
          </w:rPr>
          <w:tab/>
        </w:r>
        <w:r w:rsidR="00706394">
          <w:rPr>
            <w:noProof/>
            <w:webHidden/>
          </w:rPr>
          <w:fldChar w:fldCharType="begin"/>
        </w:r>
        <w:r w:rsidR="00706394">
          <w:rPr>
            <w:noProof/>
            <w:webHidden/>
          </w:rPr>
          <w:instrText xml:space="preserve"> PAGEREF _Toc490563699 \h </w:instrText>
        </w:r>
        <w:r w:rsidR="00706394">
          <w:rPr>
            <w:noProof/>
            <w:webHidden/>
          </w:rPr>
        </w:r>
        <w:r w:rsidR="00706394">
          <w:rPr>
            <w:noProof/>
            <w:webHidden/>
          </w:rPr>
          <w:fldChar w:fldCharType="separate"/>
        </w:r>
        <w:r w:rsidR="00706394">
          <w:rPr>
            <w:noProof/>
            <w:webHidden/>
          </w:rPr>
          <w:t>29</w:t>
        </w:r>
        <w:r w:rsidR="00706394">
          <w:rPr>
            <w:noProof/>
            <w:webHidden/>
          </w:rPr>
          <w:fldChar w:fldCharType="end"/>
        </w:r>
      </w:hyperlink>
    </w:p>
    <w:p w:rsidR="00706394" w:rsidRDefault="00A7099B">
      <w:pPr>
        <w:pStyle w:val="TOC3"/>
        <w:tabs>
          <w:tab w:val="right" w:leader="dot" w:pos="10070"/>
        </w:tabs>
        <w:rPr>
          <w:rFonts w:eastAsiaTheme="minorEastAsia"/>
          <w:noProof/>
          <w:szCs w:val="22"/>
        </w:rPr>
      </w:pPr>
      <w:hyperlink w:anchor="_Toc490563700" w:history="1">
        <w:r w:rsidR="00706394" w:rsidRPr="00CC63B1">
          <w:rPr>
            <w:rStyle w:val="Hyperlink"/>
            <w:noProof/>
          </w:rPr>
          <w:t>Reconcile E-Check Transactions</w:t>
        </w:r>
        <w:r w:rsidR="00706394">
          <w:rPr>
            <w:noProof/>
            <w:webHidden/>
          </w:rPr>
          <w:tab/>
        </w:r>
        <w:r w:rsidR="00706394">
          <w:rPr>
            <w:noProof/>
            <w:webHidden/>
          </w:rPr>
          <w:fldChar w:fldCharType="begin"/>
        </w:r>
        <w:r w:rsidR="00706394">
          <w:rPr>
            <w:noProof/>
            <w:webHidden/>
          </w:rPr>
          <w:instrText xml:space="preserve"> PAGEREF _Toc490563700 \h </w:instrText>
        </w:r>
        <w:r w:rsidR="00706394">
          <w:rPr>
            <w:noProof/>
            <w:webHidden/>
          </w:rPr>
        </w:r>
        <w:r w:rsidR="00706394">
          <w:rPr>
            <w:noProof/>
            <w:webHidden/>
          </w:rPr>
          <w:fldChar w:fldCharType="separate"/>
        </w:r>
        <w:r w:rsidR="00706394">
          <w:rPr>
            <w:noProof/>
            <w:webHidden/>
          </w:rPr>
          <w:t>29</w:t>
        </w:r>
        <w:r w:rsidR="00706394">
          <w:rPr>
            <w:noProof/>
            <w:webHidden/>
          </w:rPr>
          <w:fldChar w:fldCharType="end"/>
        </w:r>
      </w:hyperlink>
    </w:p>
    <w:p w:rsidR="00706394" w:rsidRDefault="00A7099B">
      <w:pPr>
        <w:pStyle w:val="TOC2"/>
        <w:rPr>
          <w:rFonts w:eastAsiaTheme="minorEastAsia"/>
          <w:b w:val="0"/>
          <w:bCs w:val="0"/>
          <w:noProof/>
          <w:szCs w:val="22"/>
        </w:rPr>
      </w:pPr>
      <w:hyperlink w:anchor="_Toc490563701" w:history="1">
        <w:r w:rsidR="00706394" w:rsidRPr="00CC63B1">
          <w:rPr>
            <w:rStyle w:val="Hyperlink"/>
            <w:noProof/>
          </w:rPr>
          <w:t>Generate a Settlement Summary Report for the Month</w:t>
        </w:r>
        <w:r w:rsidR="00706394">
          <w:rPr>
            <w:noProof/>
            <w:webHidden/>
          </w:rPr>
          <w:tab/>
        </w:r>
        <w:r w:rsidR="00706394">
          <w:rPr>
            <w:noProof/>
            <w:webHidden/>
          </w:rPr>
          <w:fldChar w:fldCharType="begin"/>
        </w:r>
        <w:r w:rsidR="00706394">
          <w:rPr>
            <w:noProof/>
            <w:webHidden/>
          </w:rPr>
          <w:instrText xml:space="preserve"> PAGEREF _Toc490563701 \h </w:instrText>
        </w:r>
        <w:r w:rsidR="00706394">
          <w:rPr>
            <w:noProof/>
            <w:webHidden/>
          </w:rPr>
        </w:r>
        <w:r w:rsidR="00706394">
          <w:rPr>
            <w:noProof/>
            <w:webHidden/>
          </w:rPr>
          <w:fldChar w:fldCharType="separate"/>
        </w:r>
        <w:r w:rsidR="00706394">
          <w:rPr>
            <w:noProof/>
            <w:webHidden/>
          </w:rPr>
          <w:t>29</w:t>
        </w:r>
        <w:r w:rsidR="00706394">
          <w:rPr>
            <w:noProof/>
            <w:webHidden/>
          </w:rPr>
          <w:fldChar w:fldCharType="end"/>
        </w:r>
      </w:hyperlink>
    </w:p>
    <w:p w:rsidR="00706394" w:rsidRDefault="00A7099B">
      <w:pPr>
        <w:pStyle w:val="TOC2"/>
        <w:rPr>
          <w:rFonts w:eastAsiaTheme="minorEastAsia"/>
          <w:b w:val="0"/>
          <w:bCs w:val="0"/>
          <w:noProof/>
          <w:szCs w:val="22"/>
        </w:rPr>
      </w:pPr>
      <w:hyperlink w:anchor="_Toc490563702" w:history="1">
        <w:r w:rsidR="00706394" w:rsidRPr="00CC63B1">
          <w:rPr>
            <w:rStyle w:val="Hyperlink"/>
            <w:noProof/>
          </w:rPr>
          <w:t>The Settlment Details Report</w:t>
        </w:r>
        <w:r w:rsidR="00706394">
          <w:rPr>
            <w:noProof/>
            <w:webHidden/>
          </w:rPr>
          <w:tab/>
        </w:r>
        <w:r w:rsidR="00706394">
          <w:rPr>
            <w:noProof/>
            <w:webHidden/>
          </w:rPr>
          <w:fldChar w:fldCharType="begin"/>
        </w:r>
        <w:r w:rsidR="00706394">
          <w:rPr>
            <w:noProof/>
            <w:webHidden/>
          </w:rPr>
          <w:instrText xml:space="preserve"> PAGEREF _Toc490563702 \h </w:instrText>
        </w:r>
        <w:r w:rsidR="00706394">
          <w:rPr>
            <w:noProof/>
            <w:webHidden/>
          </w:rPr>
        </w:r>
        <w:r w:rsidR="00706394">
          <w:rPr>
            <w:noProof/>
            <w:webHidden/>
          </w:rPr>
          <w:fldChar w:fldCharType="separate"/>
        </w:r>
        <w:r w:rsidR="00706394">
          <w:rPr>
            <w:noProof/>
            <w:webHidden/>
          </w:rPr>
          <w:t>30</w:t>
        </w:r>
        <w:r w:rsidR="00706394">
          <w:rPr>
            <w:noProof/>
            <w:webHidden/>
          </w:rPr>
          <w:fldChar w:fldCharType="end"/>
        </w:r>
      </w:hyperlink>
    </w:p>
    <w:p w:rsidR="00706394" w:rsidRDefault="00A7099B">
      <w:pPr>
        <w:pStyle w:val="TOC2"/>
        <w:rPr>
          <w:rFonts w:eastAsiaTheme="minorEastAsia"/>
          <w:b w:val="0"/>
          <w:bCs w:val="0"/>
          <w:noProof/>
          <w:szCs w:val="22"/>
        </w:rPr>
      </w:pPr>
      <w:hyperlink w:anchor="_Toc490563703" w:history="1">
        <w:r w:rsidR="00706394" w:rsidRPr="00CC63B1">
          <w:rPr>
            <w:rStyle w:val="Hyperlink"/>
            <w:noProof/>
          </w:rPr>
          <w:t>Note Regarding Credits And Adjustments in Settlement Summary Report</w:t>
        </w:r>
        <w:r w:rsidR="00706394">
          <w:rPr>
            <w:noProof/>
            <w:webHidden/>
          </w:rPr>
          <w:tab/>
        </w:r>
        <w:r w:rsidR="00706394">
          <w:rPr>
            <w:noProof/>
            <w:webHidden/>
          </w:rPr>
          <w:fldChar w:fldCharType="begin"/>
        </w:r>
        <w:r w:rsidR="00706394">
          <w:rPr>
            <w:noProof/>
            <w:webHidden/>
          </w:rPr>
          <w:instrText xml:space="preserve"> PAGEREF _Toc490563703 \h </w:instrText>
        </w:r>
        <w:r w:rsidR="00706394">
          <w:rPr>
            <w:noProof/>
            <w:webHidden/>
          </w:rPr>
        </w:r>
        <w:r w:rsidR="00706394">
          <w:rPr>
            <w:noProof/>
            <w:webHidden/>
          </w:rPr>
          <w:fldChar w:fldCharType="separate"/>
        </w:r>
        <w:r w:rsidR="00706394">
          <w:rPr>
            <w:noProof/>
            <w:webHidden/>
          </w:rPr>
          <w:t>31</w:t>
        </w:r>
        <w:r w:rsidR="00706394">
          <w:rPr>
            <w:noProof/>
            <w:webHidden/>
          </w:rPr>
          <w:fldChar w:fldCharType="end"/>
        </w:r>
      </w:hyperlink>
    </w:p>
    <w:p w:rsidR="00706394" w:rsidRDefault="00A7099B">
      <w:pPr>
        <w:pStyle w:val="TOC2"/>
        <w:rPr>
          <w:rFonts w:eastAsiaTheme="minorEastAsia"/>
          <w:b w:val="0"/>
          <w:bCs w:val="0"/>
          <w:noProof/>
          <w:szCs w:val="22"/>
        </w:rPr>
      </w:pPr>
      <w:hyperlink w:anchor="_Toc490563704" w:history="1">
        <w:r w:rsidR="00706394" w:rsidRPr="00CC63B1">
          <w:rPr>
            <w:rStyle w:val="Hyperlink"/>
            <w:noProof/>
          </w:rPr>
          <w:t>Match Deposits to Specific Bank Deposits</w:t>
        </w:r>
        <w:r w:rsidR="00706394">
          <w:rPr>
            <w:noProof/>
            <w:webHidden/>
          </w:rPr>
          <w:tab/>
        </w:r>
        <w:r w:rsidR="00706394">
          <w:rPr>
            <w:noProof/>
            <w:webHidden/>
          </w:rPr>
          <w:fldChar w:fldCharType="begin"/>
        </w:r>
        <w:r w:rsidR="00706394">
          <w:rPr>
            <w:noProof/>
            <w:webHidden/>
          </w:rPr>
          <w:instrText xml:space="preserve"> PAGEREF _Toc490563704 \h </w:instrText>
        </w:r>
        <w:r w:rsidR="00706394">
          <w:rPr>
            <w:noProof/>
            <w:webHidden/>
          </w:rPr>
        </w:r>
        <w:r w:rsidR="00706394">
          <w:rPr>
            <w:noProof/>
            <w:webHidden/>
          </w:rPr>
          <w:fldChar w:fldCharType="separate"/>
        </w:r>
        <w:r w:rsidR="00706394">
          <w:rPr>
            <w:noProof/>
            <w:webHidden/>
          </w:rPr>
          <w:t>31</w:t>
        </w:r>
        <w:r w:rsidR="00706394">
          <w:rPr>
            <w:noProof/>
            <w:webHidden/>
          </w:rPr>
          <w:fldChar w:fldCharType="end"/>
        </w:r>
      </w:hyperlink>
    </w:p>
    <w:p w:rsidR="00706394" w:rsidRDefault="00A7099B">
      <w:pPr>
        <w:pStyle w:val="TOC1"/>
        <w:rPr>
          <w:rFonts w:eastAsiaTheme="minorEastAsia"/>
          <w:b w:val="0"/>
          <w:bCs w:val="0"/>
          <w:caps w:val="0"/>
          <w:noProof/>
          <w:sz w:val="22"/>
          <w:szCs w:val="22"/>
        </w:rPr>
      </w:pPr>
      <w:hyperlink w:anchor="_Toc490563705" w:history="1">
        <w:r w:rsidR="00706394" w:rsidRPr="00CC63B1">
          <w:rPr>
            <w:rStyle w:val="Hyperlink"/>
            <w:noProof/>
          </w:rPr>
          <w:t>Contacting eGov Support</w:t>
        </w:r>
        <w:r w:rsidR="00706394">
          <w:rPr>
            <w:noProof/>
            <w:webHidden/>
          </w:rPr>
          <w:tab/>
        </w:r>
        <w:r w:rsidR="00706394">
          <w:rPr>
            <w:noProof/>
            <w:webHidden/>
          </w:rPr>
          <w:fldChar w:fldCharType="begin"/>
        </w:r>
        <w:r w:rsidR="00706394">
          <w:rPr>
            <w:noProof/>
            <w:webHidden/>
          </w:rPr>
          <w:instrText xml:space="preserve"> PAGEREF _Toc490563705 \h </w:instrText>
        </w:r>
        <w:r w:rsidR="00706394">
          <w:rPr>
            <w:noProof/>
            <w:webHidden/>
          </w:rPr>
        </w:r>
        <w:r w:rsidR="00706394">
          <w:rPr>
            <w:noProof/>
            <w:webHidden/>
          </w:rPr>
          <w:fldChar w:fldCharType="separate"/>
        </w:r>
        <w:r w:rsidR="00706394">
          <w:rPr>
            <w:noProof/>
            <w:webHidden/>
          </w:rPr>
          <w:t>33</w:t>
        </w:r>
        <w:r w:rsidR="00706394">
          <w:rPr>
            <w:noProof/>
            <w:webHidden/>
          </w:rPr>
          <w:fldChar w:fldCharType="end"/>
        </w:r>
      </w:hyperlink>
    </w:p>
    <w:p w:rsidR="00706394" w:rsidRDefault="00A7099B">
      <w:pPr>
        <w:pStyle w:val="TOC2"/>
        <w:rPr>
          <w:rFonts w:eastAsiaTheme="minorEastAsia"/>
          <w:b w:val="0"/>
          <w:bCs w:val="0"/>
          <w:noProof/>
          <w:szCs w:val="22"/>
        </w:rPr>
      </w:pPr>
      <w:hyperlink w:anchor="_Toc490563706" w:history="1">
        <w:r w:rsidR="00706394" w:rsidRPr="00CC63B1">
          <w:rPr>
            <w:rStyle w:val="Hyperlink"/>
            <w:noProof/>
          </w:rPr>
          <w:t>Information to Provide With Your Support Request</w:t>
        </w:r>
        <w:r w:rsidR="00706394">
          <w:rPr>
            <w:noProof/>
            <w:webHidden/>
          </w:rPr>
          <w:tab/>
        </w:r>
        <w:r w:rsidR="00706394">
          <w:rPr>
            <w:noProof/>
            <w:webHidden/>
          </w:rPr>
          <w:fldChar w:fldCharType="begin"/>
        </w:r>
        <w:r w:rsidR="00706394">
          <w:rPr>
            <w:noProof/>
            <w:webHidden/>
          </w:rPr>
          <w:instrText xml:space="preserve"> PAGEREF _Toc490563706 \h </w:instrText>
        </w:r>
        <w:r w:rsidR="00706394">
          <w:rPr>
            <w:noProof/>
            <w:webHidden/>
          </w:rPr>
        </w:r>
        <w:r w:rsidR="00706394">
          <w:rPr>
            <w:noProof/>
            <w:webHidden/>
          </w:rPr>
          <w:fldChar w:fldCharType="separate"/>
        </w:r>
        <w:r w:rsidR="00706394">
          <w:rPr>
            <w:noProof/>
            <w:webHidden/>
          </w:rPr>
          <w:t>33</w:t>
        </w:r>
        <w:r w:rsidR="00706394">
          <w:rPr>
            <w:noProof/>
            <w:webHidden/>
          </w:rPr>
          <w:fldChar w:fldCharType="end"/>
        </w:r>
      </w:hyperlink>
    </w:p>
    <w:p w:rsidR="009A3B68" w:rsidRDefault="00F35E32" w:rsidP="0004543D">
      <w:pPr>
        <w:pStyle w:val="Heading1"/>
        <w:rPr>
          <w:b w:val="0"/>
          <w:caps w:val="0"/>
        </w:rPr>
      </w:pPr>
      <w:r>
        <w:rPr>
          <w:rFonts w:eastAsia="Calibri" w:cs="Calibri"/>
        </w:rPr>
        <w:fldChar w:fldCharType="end"/>
      </w:r>
      <w:r w:rsidR="009A3B68">
        <w:br w:type="page"/>
      </w:r>
    </w:p>
    <w:p w:rsidR="0014705B" w:rsidRDefault="0014705B" w:rsidP="0014705B">
      <w:pPr>
        <w:pStyle w:val="Heading1"/>
      </w:pPr>
      <w:bookmarkStart w:id="2" w:name="_Toc490563643"/>
      <w:r>
        <w:lastRenderedPageBreak/>
        <w:t xml:space="preserve">Getting Started with The </w:t>
      </w:r>
      <w:r w:rsidR="003757A4">
        <w:t xml:space="preserve">eGov Manager </w:t>
      </w:r>
      <w:r w:rsidR="003757A4" w:rsidRPr="003757A4">
        <w:rPr>
          <w:highlight w:val="yellow"/>
        </w:rPr>
        <w:t>(incomplete)</w:t>
      </w:r>
      <w:bookmarkEnd w:id="2"/>
    </w:p>
    <w:p w:rsidR="0014705B" w:rsidRDefault="003757A4" w:rsidP="00F97FA6">
      <w:r>
        <w:t xml:space="preserve">Cadence </w:t>
      </w:r>
      <w:r w:rsidR="0014705B">
        <w:t xml:space="preserve">Bank is </w:t>
      </w:r>
      <w:r w:rsidR="00FF2342">
        <w:t xml:space="preserve">pleased to </w:t>
      </w:r>
      <w:r w:rsidR="00AB4533">
        <w:t xml:space="preserve">announce </w:t>
      </w:r>
      <w:r w:rsidR="0014705B">
        <w:t xml:space="preserve">a new service </w:t>
      </w:r>
      <w:r w:rsidR="00AB4533">
        <w:t>for</w:t>
      </w:r>
      <w:r w:rsidR="00F97FA6">
        <w:t xml:space="preserve"> … </w:t>
      </w:r>
    </w:p>
    <w:p w:rsidR="0093371E" w:rsidRDefault="0093371E" w:rsidP="0093371E">
      <w:pPr>
        <w:pStyle w:val="Heading2"/>
      </w:pPr>
      <w:bookmarkStart w:id="3" w:name="_Toc490563644"/>
      <w:r>
        <w:t>Access to the New Website and eGov Manager Website Management System</w:t>
      </w:r>
      <w:bookmarkEnd w:id="3"/>
    </w:p>
    <w:p w:rsidR="003D4796" w:rsidRDefault="003D4796" w:rsidP="00CD431E">
      <w:pPr>
        <w:pStyle w:val="ListParagraph"/>
        <w:numPr>
          <w:ilvl w:val="0"/>
          <w:numId w:val="25"/>
        </w:numPr>
      </w:pPr>
      <w:r>
        <w:t xml:space="preserve">New </w:t>
      </w:r>
      <w:r w:rsidR="00F97FA6">
        <w:t xml:space="preserve">Harris County payment portal: </w:t>
      </w:r>
      <w:r w:rsidR="00F97FA6" w:rsidRPr="00F97FA6">
        <w:rPr>
          <w:b/>
        </w:rPr>
        <w:t>TBD</w:t>
      </w:r>
    </w:p>
    <w:p w:rsidR="0014705B" w:rsidRDefault="003D4796" w:rsidP="006B619E">
      <w:pPr>
        <w:pStyle w:val="ListParagraph"/>
        <w:numPr>
          <w:ilvl w:val="0"/>
          <w:numId w:val="1"/>
        </w:numPr>
        <w:rPr>
          <w:b/>
        </w:rPr>
      </w:pPr>
      <w:r>
        <w:t>New c</w:t>
      </w:r>
      <w:r w:rsidR="00014D9C">
        <w:t xml:space="preserve">lient </w:t>
      </w:r>
      <w:r w:rsidR="00F97FA6">
        <w:t xml:space="preserve">website management system: </w:t>
      </w:r>
      <w:r w:rsidR="00F97FA6" w:rsidRPr="00F97FA6">
        <w:rPr>
          <w:b/>
        </w:rPr>
        <w:t>TBD/manager</w:t>
      </w:r>
    </w:p>
    <w:p w:rsidR="00BB0F3D" w:rsidRPr="00BB0F3D" w:rsidRDefault="00BB0F3D" w:rsidP="00BB0F3D">
      <w:pPr>
        <w:rPr>
          <w:b/>
        </w:rPr>
      </w:pPr>
      <w:r>
        <w:rPr>
          <w:noProof/>
        </w:rPr>
        <w:drawing>
          <wp:inline distT="0" distB="0" distL="0" distR="0" wp14:anchorId="4E2CB2FD" wp14:editId="23DB68CF">
            <wp:extent cx="6333067" cy="3031681"/>
            <wp:effectExtent l="152400" t="114300" r="144145" b="1117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49909" cy="3039744"/>
                    </a:xfrm>
                    <a:prstGeom prst="rect">
                      <a:avLst/>
                    </a:prstGeom>
                    <a:ln>
                      <a:solidFill>
                        <a:schemeClr val="accent1"/>
                      </a:solidFill>
                    </a:ln>
                    <a:effectLst>
                      <a:outerShdw blurRad="63500" sx="102000" sy="102000" algn="ctr" rotWithShape="0">
                        <a:prstClr val="black">
                          <a:alpha val="40000"/>
                        </a:prstClr>
                      </a:outerShdw>
                    </a:effectLst>
                  </pic:spPr>
                </pic:pic>
              </a:graphicData>
            </a:graphic>
          </wp:inline>
        </w:drawing>
      </w:r>
    </w:p>
    <w:p w:rsidR="0014705B" w:rsidRDefault="00644C3E" w:rsidP="0014705B">
      <w:pPr>
        <w:pStyle w:val="Heading2"/>
      </w:pPr>
      <w:bookmarkStart w:id="4" w:name="_Toc490563645"/>
      <w:r>
        <w:rPr>
          <w:noProof/>
        </w:rPr>
        <w:drawing>
          <wp:anchor distT="0" distB="0" distL="114300" distR="114300" simplePos="0" relativeHeight="251646464" behindDoc="1" locked="0" layoutInCell="1" allowOverlap="1" wp14:anchorId="33508758" wp14:editId="33651303">
            <wp:simplePos x="0" y="0"/>
            <wp:positionH relativeFrom="column">
              <wp:posOffset>2578100</wp:posOffset>
            </wp:positionH>
            <wp:positionV relativeFrom="paragraph">
              <wp:posOffset>295275</wp:posOffset>
            </wp:positionV>
            <wp:extent cx="4067175" cy="2153920"/>
            <wp:effectExtent l="0" t="0" r="9525" b="0"/>
            <wp:wrapTight wrapText="bothSides">
              <wp:wrapPolygon edited="0">
                <wp:start x="0" y="0"/>
                <wp:lineTo x="0" y="21396"/>
                <wp:lineTo x="21549" y="21396"/>
                <wp:lineTo x="2154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jpg"/>
                    <pic:cNvPicPr/>
                  </pic:nvPicPr>
                  <pic:blipFill>
                    <a:blip r:embed="rId12">
                      <a:extLst>
                        <a:ext uri="{28A0092B-C50C-407E-A947-70E740481C1C}">
                          <a14:useLocalDpi xmlns:a14="http://schemas.microsoft.com/office/drawing/2010/main" val="0"/>
                        </a:ext>
                      </a:extLst>
                    </a:blip>
                    <a:stretch>
                      <a:fillRect/>
                    </a:stretch>
                  </pic:blipFill>
                  <pic:spPr>
                    <a:xfrm>
                      <a:off x="0" y="0"/>
                      <a:ext cx="4067175" cy="2153920"/>
                    </a:xfrm>
                    <a:prstGeom prst="rect">
                      <a:avLst/>
                    </a:prstGeom>
                  </pic:spPr>
                </pic:pic>
              </a:graphicData>
            </a:graphic>
            <wp14:sizeRelH relativeFrom="page">
              <wp14:pctWidth>0</wp14:pctWidth>
            </wp14:sizeRelH>
            <wp14:sizeRelV relativeFrom="page">
              <wp14:pctHeight>0</wp14:pctHeight>
            </wp14:sizeRelV>
          </wp:anchor>
        </w:drawing>
      </w:r>
      <w:r w:rsidR="0014705B">
        <w:t>Usernames &amp; Passwords</w:t>
      </w:r>
      <w:bookmarkEnd w:id="4"/>
    </w:p>
    <w:p w:rsidR="00CC484C" w:rsidRDefault="0014705B" w:rsidP="0014705B">
      <w:r w:rsidRPr="00C95AD7">
        <w:t xml:space="preserve">By default, passwords need to be </w:t>
      </w:r>
      <w:r w:rsidRPr="000100A6">
        <w:rPr>
          <w:b/>
        </w:rPr>
        <w:t xml:space="preserve">at least </w:t>
      </w:r>
      <w:r w:rsidR="00CC484C" w:rsidRPr="000100A6">
        <w:rPr>
          <w:b/>
        </w:rPr>
        <w:t xml:space="preserve">seven </w:t>
      </w:r>
      <w:r w:rsidRPr="000100A6">
        <w:rPr>
          <w:b/>
        </w:rPr>
        <w:t>(</w:t>
      </w:r>
      <w:r w:rsidR="00CC484C" w:rsidRPr="000100A6">
        <w:rPr>
          <w:b/>
        </w:rPr>
        <w:t>7) characters in length</w:t>
      </w:r>
      <w:r w:rsidR="00CC484C">
        <w:t xml:space="preserve"> and will require </w:t>
      </w:r>
      <w:r w:rsidR="00CC484C" w:rsidRPr="0027183C">
        <w:rPr>
          <w:b/>
        </w:rPr>
        <w:t>a number or a special symbol</w:t>
      </w:r>
      <w:r w:rsidR="00CC484C">
        <w:t xml:space="preserve">. </w:t>
      </w:r>
    </w:p>
    <w:p w:rsidR="00CC484C" w:rsidRDefault="00CC484C" w:rsidP="0014705B">
      <w:r>
        <w:t xml:space="preserve">For PCI compliance purposes, eGov will require that passwords be changed once every six months. </w:t>
      </w:r>
    </w:p>
    <w:p w:rsidR="00644C3E" w:rsidRDefault="0014705B" w:rsidP="00644C3E">
      <w:r w:rsidRPr="00C95AD7">
        <w:t>Your initial pass</w:t>
      </w:r>
      <w:r w:rsidR="00CC484C">
        <w:t xml:space="preserve">word will be configured by either the Bank or eGov and you may be </w:t>
      </w:r>
      <w:r w:rsidRPr="00C95AD7">
        <w:t>prompted to change your password once you’ve logged in to the eGov Manager</w:t>
      </w:r>
      <w:r w:rsidR="00CC484C">
        <w:t xml:space="preserve"> with your temporary password</w:t>
      </w:r>
      <w:r w:rsidRPr="00C95AD7">
        <w:t>.</w:t>
      </w:r>
    </w:p>
    <w:p w:rsidR="0014705B" w:rsidRDefault="0014705B" w:rsidP="00644C3E">
      <w:pPr>
        <w:pStyle w:val="Heading2"/>
      </w:pPr>
      <w:bookmarkStart w:id="5" w:name="_Toc490563646"/>
      <w:r>
        <w:lastRenderedPageBreak/>
        <w:t>Resetting Username or Password</w:t>
      </w:r>
      <w:bookmarkEnd w:id="5"/>
    </w:p>
    <w:p w:rsidR="0014705B" w:rsidRDefault="00644C3E" w:rsidP="0014705B">
      <w:r>
        <w:rPr>
          <w:noProof/>
        </w:rPr>
        <w:drawing>
          <wp:anchor distT="0" distB="0" distL="114300" distR="114300" simplePos="0" relativeHeight="251647488" behindDoc="1" locked="0" layoutInCell="1" allowOverlap="1" wp14:anchorId="47971DFA" wp14:editId="0B65C907">
            <wp:simplePos x="0" y="0"/>
            <wp:positionH relativeFrom="column">
              <wp:posOffset>3199553</wp:posOffset>
            </wp:positionH>
            <wp:positionV relativeFrom="paragraph">
              <wp:posOffset>23071</wp:posOffset>
            </wp:positionV>
            <wp:extent cx="3312795" cy="2362200"/>
            <wp:effectExtent l="0" t="0" r="1905" b="0"/>
            <wp:wrapTight wrapText="bothSides">
              <wp:wrapPolygon edited="0">
                <wp:start x="0" y="0"/>
                <wp:lineTo x="0" y="21426"/>
                <wp:lineTo x="21488" y="21426"/>
                <wp:lineTo x="2148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2.jpg"/>
                    <pic:cNvPicPr/>
                  </pic:nvPicPr>
                  <pic:blipFill>
                    <a:blip r:embed="rId13">
                      <a:extLst>
                        <a:ext uri="{28A0092B-C50C-407E-A947-70E740481C1C}">
                          <a14:useLocalDpi xmlns:a14="http://schemas.microsoft.com/office/drawing/2010/main" val="0"/>
                        </a:ext>
                      </a:extLst>
                    </a:blip>
                    <a:stretch>
                      <a:fillRect/>
                    </a:stretch>
                  </pic:blipFill>
                  <pic:spPr>
                    <a:xfrm>
                      <a:off x="0" y="0"/>
                      <a:ext cx="3312795" cy="2362200"/>
                    </a:xfrm>
                    <a:prstGeom prst="rect">
                      <a:avLst/>
                    </a:prstGeom>
                  </pic:spPr>
                </pic:pic>
              </a:graphicData>
            </a:graphic>
            <wp14:sizeRelH relativeFrom="page">
              <wp14:pctWidth>0</wp14:pctWidth>
            </wp14:sizeRelH>
            <wp14:sizeRelV relativeFrom="page">
              <wp14:pctHeight>0</wp14:pctHeight>
            </wp14:sizeRelV>
          </wp:anchor>
        </w:drawing>
      </w:r>
      <w:r w:rsidR="0014705B">
        <w:t>In the event that you do not remember either your username or your password to login to the eGov Manager, do the following:</w:t>
      </w:r>
    </w:p>
    <w:p w:rsidR="0014705B" w:rsidRDefault="0014705B" w:rsidP="0014705B">
      <w:pPr>
        <w:pStyle w:val="ListParagraph"/>
        <w:numPr>
          <w:ilvl w:val="0"/>
          <w:numId w:val="1"/>
        </w:numPr>
      </w:pPr>
      <w:r>
        <w:t>Go to the eGov Manager Login screen.</w:t>
      </w:r>
      <w:r w:rsidR="00644C3E">
        <w:br/>
      </w:r>
    </w:p>
    <w:p w:rsidR="0014705B" w:rsidRDefault="0014705B" w:rsidP="0014705B">
      <w:pPr>
        <w:pStyle w:val="ListParagraph"/>
        <w:numPr>
          <w:ilvl w:val="0"/>
          <w:numId w:val="1"/>
        </w:numPr>
      </w:pPr>
      <w:r>
        <w:t>Type your email address into the space provided under username/password and click Find.</w:t>
      </w:r>
      <w:r w:rsidR="00644C3E">
        <w:br/>
      </w:r>
    </w:p>
    <w:p w:rsidR="0014705B" w:rsidRDefault="0014705B" w:rsidP="0014705B">
      <w:pPr>
        <w:pStyle w:val="ListParagraph"/>
        <w:numPr>
          <w:ilvl w:val="0"/>
          <w:numId w:val="1"/>
        </w:numPr>
      </w:pPr>
      <w:r>
        <w:t>Select the option to either reset your password or send you your username.</w:t>
      </w:r>
      <w:r w:rsidR="00644C3E">
        <w:br/>
      </w:r>
    </w:p>
    <w:p w:rsidR="0014705B" w:rsidRDefault="0014705B" w:rsidP="0014705B">
      <w:pPr>
        <w:pStyle w:val="ListParagraph"/>
        <w:numPr>
          <w:ilvl w:val="0"/>
          <w:numId w:val="1"/>
        </w:numPr>
      </w:pPr>
      <w:r>
        <w:t>An email from "Webmaster" will be sent to the email address provided.</w:t>
      </w:r>
      <w:r w:rsidR="00644C3E">
        <w:t xml:space="preserve"> </w:t>
      </w:r>
      <w:r w:rsidR="00644C3E">
        <w:br/>
      </w:r>
      <w:r w:rsidR="00644C3E">
        <w:br/>
      </w:r>
      <w:r w:rsidR="00644C3E" w:rsidRPr="008953DE">
        <w:rPr>
          <w:b/>
        </w:rPr>
        <w:t>NOTE: You may need to wait 1-2 minutes before you receive your email.</w:t>
      </w:r>
      <w:r w:rsidR="00644C3E">
        <w:t xml:space="preserve"> </w:t>
      </w:r>
    </w:p>
    <w:p w:rsidR="00916A15" w:rsidRDefault="00E1097B" w:rsidP="00E1097B">
      <w:pPr>
        <w:pStyle w:val="Heading3"/>
      </w:pPr>
      <w:bookmarkStart w:id="6" w:name="_Toc490563647"/>
      <w:r>
        <w:t>Process for Resetting a User Account</w:t>
      </w:r>
      <w:r w:rsidR="00DE7049">
        <w:t xml:space="preserve"> via Email</w:t>
      </w:r>
      <w:bookmarkEnd w:id="6"/>
      <w:r w:rsidR="00DE7049">
        <w:t xml:space="preserve"> </w:t>
      </w:r>
    </w:p>
    <w:p w:rsidR="00B76396" w:rsidRDefault="00916A15" w:rsidP="00E1097B">
      <w:pPr>
        <w:spacing w:after="0"/>
        <w:ind w:left="720" w:right="384"/>
        <w:rPr>
          <w:rFonts w:eastAsia="Calibri" w:cs="Calibri"/>
          <w:spacing w:val="1"/>
        </w:rPr>
      </w:pPr>
      <w:r>
        <w:rPr>
          <w:rFonts w:eastAsia="Calibri" w:cs="Calibri"/>
          <w:b/>
          <w:spacing w:val="1"/>
        </w:rPr>
        <w:t xml:space="preserve">Go to the </w:t>
      </w:r>
      <w:r w:rsidRPr="003636A8">
        <w:rPr>
          <w:rFonts w:eastAsia="Calibri" w:cs="Calibri"/>
          <w:b/>
          <w:spacing w:val="1"/>
        </w:rPr>
        <w:t>eGov Manager</w:t>
      </w:r>
      <w:r>
        <w:rPr>
          <w:rFonts w:eastAsia="Calibri" w:cs="Calibri"/>
          <w:b/>
          <w:spacing w:val="1"/>
        </w:rPr>
        <w:t xml:space="preserve"> Login Screen</w:t>
      </w:r>
      <w:r w:rsidRPr="003636A8">
        <w:rPr>
          <w:rFonts w:eastAsia="Calibri" w:cs="Calibri"/>
          <w:b/>
          <w:spacing w:val="1"/>
        </w:rPr>
        <w:t xml:space="preserve">: </w:t>
      </w:r>
      <w:r w:rsidR="00F97FA6" w:rsidRPr="00F97FA6">
        <w:rPr>
          <w:rFonts w:eastAsia="Calibri" w:cs="Calibri"/>
          <w:b/>
          <w:color w:val="984806" w:themeColor="accent6" w:themeShade="80"/>
          <w:spacing w:val="1"/>
        </w:rPr>
        <w:t>TBD/manager</w:t>
      </w:r>
      <w:r w:rsidR="00F97FA6" w:rsidRPr="00F97FA6">
        <w:rPr>
          <w:rStyle w:val="Hyperlink"/>
          <w:rFonts w:eastAsia="Calibri" w:cs="Calibri"/>
          <w:color w:val="984806" w:themeColor="accent6" w:themeShade="80"/>
          <w:spacing w:val="1"/>
        </w:rPr>
        <w:t xml:space="preserve"> </w:t>
      </w:r>
      <w:r w:rsidR="00E1097B">
        <w:rPr>
          <w:rStyle w:val="Hyperlink"/>
          <w:rFonts w:eastAsia="Calibri" w:cs="Calibri"/>
          <w:spacing w:val="1"/>
        </w:rPr>
        <w:br/>
      </w:r>
      <w:r w:rsidR="00E1097B">
        <w:rPr>
          <w:rFonts w:eastAsia="Calibri" w:cs="Calibri"/>
          <w:b/>
          <w:spacing w:val="1"/>
        </w:rPr>
        <w:t xml:space="preserve">Find Email Address: </w:t>
      </w:r>
      <w:r w:rsidR="00C56579" w:rsidRPr="00C56579">
        <w:rPr>
          <w:rFonts w:eastAsia="Calibri" w:cs="Calibri"/>
          <w:spacing w:val="1"/>
        </w:rPr>
        <w:t>for example</w:t>
      </w:r>
      <w:r w:rsidR="0066527D">
        <w:rPr>
          <w:rFonts w:eastAsia="Calibri" w:cs="Calibri"/>
          <w:spacing w:val="1"/>
        </w:rPr>
        <w:t xml:space="preserve"> </w:t>
      </w:r>
      <w:r w:rsidR="00B76396">
        <w:rPr>
          <w:rFonts w:eastAsia="Calibri" w:cs="Calibri"/>
          <w:spacing w:val="1"/>
        </w:rPr>
        <w:t>–</w:t>
      </w:r>
      <w:r w:rsidR="0066527D">
        <w:rPr>
          <w:rFonts w:eastAsia="Calibri" w:cs="Calibri"/>
          <w:spacing w:val="1"/>
        </w:rPr>
        <w:t xml:space="preserve"> </w:t>
      </w:r>
      <w:hyperlink r:id="rId14" w:history="1">
        <w:r w:rsidR="00F97FA6" w:rsidRPr="007942BF">
          <w:rPr>
            <w:rStyle w:val="Hyperlink"/>
            <w:rFonts w:eastAsia="Calibri" w:cs="Calibri"/>
            <w:spacing w:val="1"/>
          </w:rPr>
          <w:t>kbarlow@egovstrategies.com</w:t>
        </w:r>
      </w:hyperlink>
    </w:p>
    <w:p w:rsidR="0014705B" w:rsidRPr="00350130" w:rsidRDefault="0014705B" w:rsidP="0014705B">
      <w:pPr>
        <w:pStyle w:val="Heading3"/>
        <w:rPr>
          <w:rFonts w:eastAsia="Calibri"/>
        </w:rPr>
      </w:pPr>
      <w:bookmarkStart w:id="7" w:name="_Toc490563648"/>
      <w:r w:rsidRPr="00350130">
        <w:rPr>
          <w:rFonts w:eastAsia="Calibri"/>
        </w:rPr>
        <w:t>Changing Your Password</w:t>
      </w:r>
      <w:r w:rsidR="00E1097B">
        <w:rPr>
          <w:rFonts w:eastAsia="Calibri"/>
        </w:rPr>
        <w:t xml:space="preserve"> or Account Information</w:t>
      </w:r>
      <w:bookmarkEnd w:id="7"/>
    </w:p>
    <w:p w:rsidR="0014705B" w:rsidRDefault="00E1097B" w:rsidP="00E1097B">
      <w:pPr>
        <w:spacing w:after="0"/>
        <w:ind w:left="720" w:right="384"/>
        <w:rPr>
          <w:rFonts w:asciiTheme="minorHAnsi" w:hAnsiTheme="minorHAnsi"/>
          <w:b/>
          <w:caps/>
          <w:color w:val="005295"/>
          <w:sz w:val="28"/>
          <w:szCs w:val="28"/>
        </w:rPr>
      </w:pPr>
      <w:r>
        <w:rPr>
          <w:rFonts w:eastAsia="Calibri" w:cs="Calibri"/>
          <w:b/>
          <w:spacing w:val="1"/>
        </w:rPr>
        <w:t xml:space="preserve">Login to the </w:t>
      </w:r>
      <w:r w:rsidRPr="003636A8">
        <w:rPr>
          <w:rFonts w:eastAsia="Calibri" w:cs="Calibri"/>
          <w:b/>
          <w:spacing w:val="1"/>
        </w:rPr>
        <w:t xml:space="preserve">eGov Manager: </w:t>
      </w:r>
      <w:r w:rsidR="00F97FA6" w:rsidRPr="00F97FA6">
        <w:rPr>
          <w:rFonts w:eastAsia="Calibri" w:cs="Calibri"/>
          <w:b/>
          <w:color w:val="984806" w:themeColor="accent6" w:themeShade="80"/>
          <w:spacing w:val="1"/>
        </w:rPr>
        <w:t>TBD/Manager</w:t>
      </w:r>
      <w:r w:rsidR="00F97FA6">
        <w:rPr>
          <w:rFonts w:eastAsia="Calibri" w:cs="Calibri"/>
          <w:spacing w:val="1"/>
        </w:rPr>
        <w:t xml:space="preserve"> </w:t>
      </w:r>
      <w:r>
        <w:rPr>
          <w:rFonts w:eastAsia="Calibri" w:cs="Calibri"/>
          <w:spacing w:val="1"/>
        </w:rPr>
        <w:br/>
      </w:r>
      <w:r>
        <w:rPr>
          <w:rFonts w:eastAsia="Calibri" w:cs="Calibri"/>
          <w:b/>
          <w:spacing w:val="1"/>
        </w:rPr>
        <w:t xml:space="preserve">In Left Navigation, Go to Users &gt; My Password </w:t>
      </w:r>
      <w:r w:rsidRPr="00E1097B">
        <w:rPr>
          <w:rFonts w:eastAsia="Calibri" w:cs="Calibri"/>
          <w:spacing w:val="1"/>
        </w:rPr>
        <w:t>or</w:t>
      </w:r>
      <w:r>
        <w:rPr>
          <w:rFonts w:eastAsia="Calibri" w:cs="Calibri"/>
          <w:b/>
          <w:spacing w:val="1"/>
        </w:rPr>
        <w:t xml:space="preserve"> My Account </w:t>
      </w:r>
      <w:r w:rsidR="0014705B">
        <w:br w:type="page"/>
      </w:r>
    </w:p>
    <w:p w:rsidR="005C3EC2" w:rsidRPr="00E255DE" w:rsidRDefault="005C3EC2" w:rsidP="005C3EC2">
      <w:pPr>
        <w:pStyle w:val="Heading1"/>
      </w:pPr>
      <w:bookmarkStart w:id="8" w:name="_Toc490563649"/>
      <w:r>
        <w:lastRenderedPageBreak/>
        <w:t>Citizen Access to Government Payments</w:t>
      </w:r>
      <w:r w:rsidR="00431EC1">
        <w:t xml:space="preserve"> </w:t>
      </w:r>
      <w:r w:rsidR="00431EC1" w:rsidRPr="003757A4">
        <w:rPr>
          <w:highlight w:val="yellow"/>
        </w:rPr>
        <w:t>(incomplete)</w:t>
      </w:r>
      <w:bookmarkEnd w:id="8"/>
    </w:p>
    <w:p w:rsidR="005C3EC2" w:rsidRDefault="00DD0465" w:rsidP="005C3EC2">
      <w:pPr>
        <w:pStyle w:val="Heading2"/>
      </w:pPr>
      <w:bookmarkStart w:id="9" w:name="_Toc490563650"/>
      <w:r>
        <w:t xml:space="preserve">The </w:t>
      </w:r>
      <w:r w:rsidR="00325814">
        <w:t>Harris County Payment Portal</w:t>
      </w:r>
      <w:bookmarkEnd w:id="9"/>
      <w:r w:rsidR="00325814">
        <w:t xml:space="preserve"> </w:t>
      </w:r>
    </w:p>
    <w:p w:rsidR="00DD0465" w:rsidRPr="00325814" w:rsidRDefault="00325814" w:rsidP="005C3EC2">
      <w:pPr>
        <w:rPr>
          <w:b/>
        </w:rPr>
      </w:pPr>
      <w:r w:rsidRPr="00325814">
        <w:rPr>
          <w:b/>
          <w:noProof/>
        </w:rPr>
        <w:t>&lt;SCREENSHOT&gt;</w:t>
      </w:r>
    </w:p>
    <w:p w:rsidR="00C44D86" w:rsidRDefault="00C44D86" w:rsidP="00C44D86">
      <w:pPr>
        <w:pStyle w:val="Heading3"/>
      </w:pPr>
      <w:bookmarkStart w:id="10" w:name="_Toc490563651"/>
      <w:r>
        <w:t>Benefits of Creating an Account</w:t>
      </w:r>
      <w:bookmarkEnd w:id="10"/>
    </w:p>
    <w:p w:rsidR="00C44D86" w:rsidRDefault="0067466C" w:rsidP="00CD431E">
      <w:pPr>
        <w:pStyle w:val="ListParagraph"/>
        <w:numPr>
          <w:ilvl w:val="0"/>
          <w:numId w:val="27"/>
        </w:numPr>
      </w:pPr>
      <w:r>
        <w:t>A</w:t>
      </w:r>
      <w:r w:rsidR="00C44D86">
        <w:t xml:space="preserve">ccess to any </w:t>
      </w:r>
      <w:r>
        <w:t xml:space="preserve">saved </w:t>
      </w:r>
      <w:r w:rsidR="00C44D86">
        <w:t xml:space="preserve">account </w:t>
      </w:r>
      <w:r>
        <w:t>(e.g. a property tax parcel number or utility bill account number)</w:t>
      </w:r>
    </w:p>
    <w:p w:rsidR="005C3EC2" w:rsidRDefault="0067466C" w:rsidP="00CD431E">
      <w:pPr>
        <w:pStyle w:val="ListParagraph"/>
        <w:numPr>
          <w:ilvl w:val="0"/>
          <w:numId w:val="27"/>
        </w:numPr>
        <w:spacing w:line="276" w:lineRule="auto"/>
      </w:pPr>
      <w:r>
        <w:t>Access to p</w:t>
      </w:r>
      <w:r w:rsidR="00C44D86">
        <w:t xml:space="preserve">ayment receipts </w:t>
      </w:r>
    </w:p>
    <w:p w:rsidR="0067466C" w:rsidRDefault="0067466C" w:rsidP="00CD431E">
      <w:pPr>
        <w:pStyle w:val="ListParagraph"/>
        <w:numPr>
          <w:ilvl w:val="0"/>
          <w:numId w:val="27"/>
        </w:numPr>
        <w:spacing w:line="276" w:lineRule="auto"/>
      </w:pPr>
      <w:r>
        <w:t>Ability to manage credit card and e-check payment methods</w:t>
      </w:r>
    </w:p>
    <w:p w:rsidR="0067466C" w:rsidRDefault="0067466C" w:rsidP="0067466C">
      <w:pPr>
        <w:spacing w:line="276" w:lineRule="auto"/>
      </w:pPr>
    </w:p>
    <w:p w:rsidR="005C3EC2" w:rsidRDefault="009E604C" w:rsidP="005C3EC2">
      <w:pPr>
        <w:pStyle w:val="Heading2"/>
      </w:pPr>
      <w:bookmarkStart w:id="11" w:name="_Toc490563652"/>
      <w:r>
        <w:t xml:space="preserve">Types of </w:t>
      </w:r>
      <w:r w:rsidR="00521847">
        <w:t xml:space="preserve">Payment </w:t>
      </w:r>
      <w:r>
        <w:t>Items</w:t>
      </w:r>
      <w:bookmarkEnd w:id="11"/>
    </w:p>
    <w:p w:rsidR="0085600C" w:rsidRDefault="0085600C" w:rsidP="005C3EC2"/>
    <w:p w:rsidR="007973D4" w:rsidRDefault="005C0409" w:rsidP="005C0409">
      <w:pPr>
        <w:pStyle w:val="Heading2"/>
      </w:pPr>
      <w:bookmarkStart w:id="12" w:name="_Toc490563653"/>
      <w:r>
        <w:t>The Online Payment Process</w:t>
      </w:r>
      <w:bookmarkEnd w:id="12"/>
    </w:p>
    <w:p w:rsidR="005C0409" w:rsidRDefault="00F05522" w:rsidP="005C0409">
      <w:r>
        <w:t xml:space="preserve">The online payment process includes the following: </w:t>
      </w:r>
    </w:p>
    <w:p w:rsidR="00F05522" w:rsidRDefault="00F05522" w:rsidP="00CD431E">
      <w:pPr>
        <w:pStyle w:val="ListParagraph"/>
        <w:numPr>
          <w:ilvl w:val="0"/>
          <w:numId w:val="37"/>
        </w:numPr>
      </w:pPr>
      <w:r>
        <w:t>Search for Account information</w:t>
      </w:r>
    </w:p>
    <w:p w:rsidR="001D7890" w:rsidRDefault="001D7890" w:rsidP="00CD431E">
      <w:pPr>
        <w:pStyle w:val="ListParagraph"/>
        <w:numPr>
          <w:ilvl w:val="0"/>
          <w:numId w:val="37"/>
        </w:numPr>
      </w:pPr>
      <w:r>
        <w:t>Associate accounts to user account</w:t>
      </w:r>
    </w:p>
    <w:p w:rsidR="00F05522" w:rsidRDefault="00F05522" w:rsidP="00CD431E">
      <w:pPr>
        <w:pStyle w:val="ListParagraph"/>
        <w:numPr>
          <w:ilvl w:val="0"/>
          <w:numId w:val="37"/>
        </w:numPr>
      </w:pPr>
      <w:r>
        <w:t>Complete</w:t>
      </w:r>
      <w:r w:rsidR="005A0BC2">
        <w:t xml:space="preserve"> various </w:t>
      </w:r>
      <w:r>
        <w:t>payment form</w:t>
      </w:r>
      <w:r w:rsidR="005A0BC2">
        <w:t xml:space="preserve"> field types</w:t>
      </w:r>
    </w:p>
    <w:p w:rsidR="00F05522" w:rsidRDefault="005A0BC2" w:rsidP="00CD431E">
      <w:pPr>
        <w:pStyle w:val="ListParagraph"/>
        <w:numPr>
          <w:ilvl w:val="0"/>
          <w:numId w:val="37"/>
        </w:numPr>
      </w:pPr>
      <w:r>
        <w:rPr>
          <w:noProof/>
        </w:rPr>
        <w:drawing>
          <wp:anchor distT="0" distB="0" distL="114300" distR="114300" simplePos="0" relativeHeight="251658752" behindDoc="0" locked="0" layoutInCell="1" allowOverlap="1" wp14:anchorId="47AE8D3B" wp14:editId="0E6CF777">
            <wp:simplePos x="0" y="0"/>
            <wp:positionH relativeFrom="column">
              <wp:posOffset>2641600</wp:posOffset>
            </wp:positionH>
            <wp:positionV relativeFrom="paragraph">
              <wp:posOffset>116840</wp:posOffset>
            </wp:positionV>
            <wp:extent cx="3666490" cy="1463040"/>
            <wp:effectExtent l="114300" t="114300" r="105410" b="118110"/>
            <wp:wrapNone/>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Grp="1"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6490" cy="1463040"/>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a:extLst/>
                  </pic:spPr>
                </pic:pic>
              </a:graphicData>
            </a:graphic>
          </wp:anchor>
        </w:drawing>
      </w:r>
      <w:r w:rsidR="00F05522">
        <w:t>Pay by credit, debit or ACH (e-check)</w:t>
      </w:r>
    </w:p>
    <w:p w:rsidR="00F05522" w:rsidRDefault="00F05522" w:rsidP="00CD431E">
      <w:pPr>
        <w:pStyle w:val="ListParagraph"/>
        <w:numPr>
          <w:ilvl w:val="0"/>
          <w:numId w:val="37"/>
        </w:numPr>
      </w:pPr>
      <w:r>
        <w:t>Manage saved payment information</w:t>
      </w:r>
    </w:p>
    <w:p w:rsidR="007973D4" w:rsidRDefault="00F05522" w:rsidP="00CD431E">
      <w:pPr>
        <w:pStyle w:val="ListParagraph"/>
        <w:numPr>
          <w:ilvl w:val="0"/>
          <w:numId w:val="37"/>
        </w:numPr>
      </w:pPr>
      <w:r>
        <w:t>View payment history and receipts</w:t>
      </w:r>
    </w:p>
    <w:p w:rsidR="007973D4" w:rsidRDefault="007973D4" w:rsidP="005C3EC2"/>
    <w:p w:rsidR="007973D4" w:rsidRDefault="005A0BC2" w:rsidP="005C3EC2">
      <w:r>
        <w:rPr>
          <w:noProof/>
        </w:rPr>
        <w:drawing>
          <wp:anchor distT="0" distB="0" distL="114300" distR="114300" simplePos="0" relativeHeight="251651584" behindDoc="0" locked="0" layoutInCell="1" allowOverlap="1" wp14:anchorId="055E3A58" wp14:editId="0AF0F898">
            <wp:simplePos x="0" y="0"/>
            <wp:positionH relativeFrom="column">
              <wp:posOffset>372110</wp:posOffset>
            </wp:positionH>
            <wp:positionV relativeFrom="paragraph">
              <wp:posOffset>38524</wp:posOffset>
            </wp:positionV>
            <wp:extent cx="4656455" cy="3122930"/>
            <wp:effectExtent l="133350" t="114300" r="125095" b="115570"/>
            <wp:wrapNone/>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6455" cy="3122930"/>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a:extLst/>
                  </pic:spPr>
                </pic:pic>
              </a:graphicData>
            </a:graphic>
          </wp:anchor>
        </w:drawing>
      </w:r>
    </w:p>
    <w:p w:rsidR="007973D4" w:rsidRDefault="007973D4" w:rsidP="005C3EC2"/>
    <w:p w:rsidR="007973D4" w:rsidRDefault="007973D4" w:rsidP="005C3EC2"/>
    <w:p w:rsidR="007973D4" w:rsidRDefault="007973D4" w:rsidP="005C3EC2"/>
    <w:p w:rsidR="007973D4" w:rsidRDefault="007973D4" w:rsidP="005C3EC2"/>
    <w:p w:rsidR="0085600C" w:rsidRDefault="005A0BC2" w:rsidP="005C3EC2">
      <w:r>
        <w:rPr>
          <w:noProof/>
        </w:rPr>
        <w:drawing>
          <wp:anchor distT="0" distB="0" distL="114300" distR="114300" simplePos="0" relativeHeight="251652608" behindDoc="0" locked="0" layoutInCell="1" allowOverlap="1" wp14:anchorId="597DA2A7" wp14:editId="43D5CCCA">
            <wp:simplePos x="0" y="0"/>
            <wp:positionH relativeFrom="column">
              <wp:posOffset>2234777</wp:posOffset>
            </wp:positionH>
            <wp:positionV relativeFrom="paragraph">
              <wp:posOffset>151553</wp:posOffset>
            </wp:positionV>
            <wp:extent cx="3716655" cy="1119505"/>
            <wp:effectExtent l="133350" t="95250" r="131445" b="99695"/>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6655" cy="1119505"/>
                    </a:xfrm>
                    <a:prstGeom prst="rect">
                      <a:avLst/>
                    </a:prstGeom>
                    <a:noFill/>
                    <a:ln w="9525">
                      <a:solidFill>
                        <a:schemeClr val="tx1"/>
                      </a:solidFill>
                      <a:miter lim="800000"/>
                      <a:headEnd/>
                      <a:tailEnd/>
                    </a:ln>
                    <a:effectLst>
                      <a:outerShdw blurRad="63500" sx="102000" sy="102000" algn="ctr" rotWithShape="0">
                        <a:prstClr val="black">
                          <a:alpha val="40000"/>
                        </a:prstClr>
                      </a:outerShdw>
                    </a:effectLst>
                    <a:extLst/>
                  </pic:spPr>
                </pic:pic>
              </a:graphicData>
            </a:graphic>
          </wp:anchor>
        </w:drawing>
      </w:r>
    </w:p>
    <w:p w:rsidR="00F05522" w:rsidRDefault="00F05522" w:rsidP="005C3EC2"/>
    <w:p w:rsidR="00F05522" w:rsidRDefault="00F05522" w:rsidP="005C3EC2"/>
    <w:p w:rsidR="00B329BC" w:rsidRDefault="00B329BC" w:rsidP="00B329BC">
      <w:pPr>
        <w:pStyle w:val="Heading2"/>
      </w:pPr>
      <w:bookmarkStart w:id="13" w:name="_Toc490563654"/>
      <w:r>
        <w:lastRenderedPageBreak/>
        <w:t>Confirmation Messages</w:t>
      </w:r>
      <w:bookmarkEnd w:id="13"/>
    </w:p>
    <w:p w:rsidR="00B329BC" w:rsidRDefault="00B329BC" w:rsidP="00B329BC">
      <w:r>
        <w:t xml:space="preserve">After payment is made, the citizen will </w:t>
      </w:r>
      <w:r w:rsidR="00E96BB7">
        <w:t xml:space="preserve">receive a </w:t>
      </w:r>
      <w:r>
        <w:t xml:space="preserve">confirmation message and </w:t>
      </w:r>
      <w:r w:rsidR="00E96BB7">
        <w:t xml:space="preserve">an emailed </w:t>
      </w:r>
      <w:r>
        <w:t xml:space="preserve">receipt. </w:t>
      </w:r>
    </w:p>
    <w:p w:rsidR="00B329BC" w:rsidRDefault="00B329BC" w:rsidP="00CD431E">
      <w:pPr>
        <w:pStyle w:val="ListParagraph"/>
        <w:numPr>
          <w:ilvl w:val="0"/>
          <w:numId w:val="38"/>
        </w:numPr>
      </w:pPr>
      <w:r>
        <w:t>Each payment item’s confirmation message can be customized by AndroGov clients</w:t>
      </w:r>
    </w:p>
    <w:p w:rsidR="00E96BB7" w:rsidRDefault="00D459B3" w:rsidP="00ED729E">
      <w:pPr>
        <w:pStyle w:val="ListParagraph"/>
        <w:numPr>
          <w:ilvl w:val="0"/>
          <w:numId w:val="38"/>
        </w:numPr>
      </w:pPr>
      <w:r>
        <w:t>Registered users can also access payment receipts via the My Account feature</w:t>
      </w:r>
      <w:r w:rsidR="00242DE5">
        <w:rPr>
          <w:noProof/>
        </w:rPr>
        <w:drawing>
          <wp:inline distT="0" distB="0" distL="0" distR="0" wp14:anchorId="7C1E3F57" wp14:editId="2F70E444">
            <wp:extent cx="4804900" cy="1286933"/>
            <wp:effectExtent l="114300" t="95250" r="91440" b="1041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13699" cy="1289290"/>
                    </a:xfrm>
                    <a:prstGeom prst="rect">
                      <a:avLst/>
                    </a:prstGeom>
                    <a:effectLst>
                      <a:outerShdw blurRad="63500" sx="102000" sy="102000" algn="ctr" rotWithShape="0">
                        <a:prstClr val="black">
                          <a:alpha val="40000"/>
                        </a:prstClr>
                      </a:outerShdw>
                    </a:effectLst>
                  </pic:spPr>
                </pic:pic>
              </a:graphicData>
            </a:graphic>
          </wp:inline>
        </w:drawing>
      </w:r>
    </w:p>
    <w:p w:rsidR="00325814" w:rsidRDefault="00325814">
      <w:pPr>
        <w:spacing w:before="0" w:after="0"/>
        <w:rPr>
          <w:rFonts w:asciiTheme="minorHAnsi" w:hAnsiTheme="minorHAnsi"/>
          <w:b/>
          <w:caps/>
          <w:color w:val="005295"/>
          <w:sz w:val="28"/>
          <w:szCs w:val="28"/>
        </w:rPr>
      </w:pPr>
      <w:r>
        <w:br w:type="page"/>
      </w:r>
    </w:p>
    <w:p w:rsidR="00DF1363" w:rsidRPr="00E255DE" w:rsidRDefault="005A6A18" w:rsidP="00DF1363">
      <w:pPr>
        <w:pStyle w:val="Heading1"/>
      </w:pPr>
      <w:bookmarkStart w:id="14" w:name="_Toc490563655"/>
      <w:r>
        <w:lastRenderedPageBreak/>
        <w:t>Taking Payments</w:t>
      </w:r>
      <w:bookmarkStart w:id="15" w:name="_Toc413834143"/>
      <w:r>
        <w:t xml:space="preserve"> </w:t>
      </w:r>
      <w:bookmarkEnd w:id="15"/>
      <w:r>
        <w:t>within the System</w:t>
      </w:r>
      <w:bookmarkEnd w:id="14"/>
    </w:p>
    <w:p w:rsidR="00DF1363" w:rsidRDefault="00DF1363" w:rsidP="00DF1363">
      <w:pPr>
        <w:spacing w:after="0"/>
        <w:ind w:right="384"/>
        <w:rPr>
          <w:rFonts w:eastAsia="Calibri" w:cs="Calibri"/>
          <w:spacing w:val="1"/>
        </w:rPr>
      </w:pPr>
      <w:r>
        <w:rPr>
          <w:rFonts w:eastAsia="Calibri" w:cs="Calibri"/>
          <w:spacing w:val="1"/>
        </w:rPr>
        <w:t xml:space="preserve">The </w:t>
      </w:r>
      <w:r w:rsidR="00410863">
        <w:rPr>
          <w:rFonts w:eastAsia="Calibri" w:cs="Calibri"/>
          <w:b/>
          <w:spacing w:val="1"/>
        </w:rPr>
        <w:t>Accept Payments</w:t>
      </w:r>
      <w:r>
        <w:rPr>
          <w:rFonts w:eastAsia="Calibri" w:cs="Calibri"/>
          <w:spacing w:val="1"/>
        </w:rPr>
        <w:t xml:space="preserve"> function within the </w:t>
      </w:r>
      <w:r w:rsidRPr="000B2B31">
        <w:rPr>
          <w:rFonts w:eastAsia="Calibri" w:cs="Calibri"/>
          <w:b/>
          <w:spacing w:val="1"/>
        </w:rPr>
        <w:t>eGov Manager</w:t>
      </w:r>
      <w:r>
        <w:rPr>
          <w:rFonts w:eastAsia="Calibri" w:cs="Calibri"/>
          <w:spacing w:val="1"/>
        </w:rPr>
        <w:t xml:space="preserve"> enables authorized users to accept “Point-of-Sale” (POS) payments – also referred to as “at-the-counter”</w:t>
      </w:r>
      <w:r w:rsidR="003F0D21">
        <w:rPr>
          <w:rFonts w:eastAsia="Calibri" w:cs="Calibri"/>
          <w:spacing w:val="1"/>
        </w:rPr>
        <w:t>, “office use only”</w:t>
      </w:r>
      <w:r>
        <w:rPr>
          <w:rFonts w:eastAsia="Calibri" w:cs="Calibri"/>
          <w:spacing w:val="1"/>
        </w:rPr>
        <w:t xml:space="preserve"> or “over-the-counter” transactions – for any payment item. These are payments that are taken for government services from visitors to your office or from constituents calling in by phone. </w:t>
      </w:r>
    </w:p>
    <w:p w:rsidR="00DF1363" w:rsidRPr="002E629E" w:rsidRDefault="00DF1363" w:rsidP="00DF1363">
      <w:pPr>
        <w:spacing w:after="0"/>
        <w:ind w:right="384"/>
        <w:rPr>
          <w:b/>
        </w:rPr>
      </w:pPr>
      <w:r w:rsidRPr="002E629E">
        <w:rPr>
          <w:rFonts w:eastAsia="Calibri" w:cs="Calibri"/>
          <w:b/>
          <w:spacing w:val="1"/>
        </w:rPr>
        <w:t>You can take a POS payment by logging into the eGov Manager.</w:t>
      </w:r>
    </w:p>
    <w:p w:rsidR="00DF1363" w:rsidRDefault="005B130D" w:rsidP="00DF1363">
      <w:pPr>
        <w:pStyle w:val="Heading2"/>
      </w:pPr>
      <w:bookmarkStart w:id="16" w:name="_Toc413834145"/>
      <w:bookmarkStart w:id="17" w:name="_Toc490563656"/>
      <w:r>
        <w:t xml:space="preserve">Accept Payments </w:t>
      </w:r>
      <w:r w:rsidR="00DF1363">
        <w:t>Function</w:t>
      </w:r>
      <w:bookmarkEnd w:id="16"/>
      <w:r w:rsidR="00FD04FB">
        <w:t>s</w:t>
      </w:r>
      <w:bookmarkEnd w:id="17"/>
    </w:p>
    <w:p w:rsidR="00DF1363" w:rsidRDefault="00DF1363" w:rsidP="00DF1363">
      <w:r>
        <w:t xml:space="preserve">After logging in to the </w:t>
      </w:r>
      <w:r w:rsidRPr="007B59CC">
        <w:rPr>
          <w:b/>
        </w:rPr>
        <w:t>eGov Manager</w:t>
      </w:r>
      <w:r>
        <w:t xml:space="preserve">, the user will arrive at the eGov Manager home page screen. </w:t>
      </w:r>
      <w:r w:rsidR="007C41B4">
        <w:t>An authorized staff member can accept payments in 1 of 2 ways</w:t>
      </w:r>
      <w:r w:rsidR="00FD04FB">
        <w:t xml:space="preserve"> (highlighted in the screenshot below)</w:t>
      </w:r>
      <w:r w:rsidR="007C41B4">
        <w:t xml:space="preserve">: </w:t>
      </w:r>
    </w:p>
    <w:p w:rsidR="00DF1363" w:rsidRDefault="006F60CF" w:rsidP="00DF1363">
      <w:pPr>
        <w:spacing w:line="276" w:lineRule="auto"/>
      </w:pPr>
      <w:r>
        <w:rPr>
          <w:noProof/>
        </w:rPr>
        <w:drawing>
          <wp:inline distT="0" distB="0" distL="0" distR="0" wp14:anchorId="18F1E1B1" wp14:editId="126C06BD">
            <wp:extent cx="6239933" cy="3675263"/>
            <wp:effectExtent l="152400" t="133350" r="161290" b="135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50702" cy="3681606"/>
                    </a:xfrm>
                    <a:prstGeom prst="rect">
                      <a:avLst/>
                    </a:prstGeom>
                    <a:ln>
                      <a:solidFill>
                        <a:schemeClr val="tx1"/>
                      </a:solidFill>
                    </a:ln>
                    <a:effectLst>
                      <a:outerShdw blurRad="63500" sx="102000" sy="102000" algn="ctr" rotWithShape="0">
                        <a:prstClr val="black">
                          <a:alpha val="40000"/>
                        </a:prstClr>
                      </a:outerShdw>
                    </a:effectLst>
                  </pic:spPr>
                </pic:pic>
              </a:graphicData>
            </a:graphic>
          </wp:inline>
        </w:drawing>
      </w:r>
    </w:p>
    <w:p w:rsidR="005D6BDA" w:rsidRDefault="005D6BDA" w:rsidP="005D6BDA">
      <w:pPr>
        <w:pStyle w:val="Heading3"/>
      </w:pPr>
      <w:bookmarkStart w:id="18" w:name="_Toc490563657"/>
      <w:bookmarkStart w:id="19" w:name="_Toc413834146"/>
      <w:r>
        <w:t>Selecting a Payment Item Button</w:t>
      </w:r>
      <w:bookmarkEnd w:id="18"/>
    </w:p>
    <w:p w:rsidR="005D6BDA" w:rsidRDefault="005D6BDA" w:rsidP="005D6BDA">
      <w:r>
        <w:t>A user can jump directly to accept payments for one of the authorized payments by selecting a payment button:</w:t>
      </w:r>
    </w:p>
    <w:p w:rsidR="005D6BDA" w:rsidRDefault="005D6BDA" w:rsidP="005D6BDA">
      <w:pPr>
        <w:pStyle w:val="ListParagraph"/>
        <w:numPr>
          <w:ilvl w:val="0"/>
          <w:numId w:val="39"/>
        </w:numPr>
      </w:pPr>
      <w:r>
        <w:t xml:space="preserve">Under the </w:t>
      </w:r>
      <w:r w:rsidRPr="0030671D">
        <w:rPr>
          <w:b/>
        </w:rPr>
        <w:t>Payment Functions</w:t>
      </w:r>
      <w:r>
        <w:t xml:space="preserve"> heading, select one of the buttons with a green “cash” icon </w:t>
      </w:r>
    </w:p>
    <w:p w:rsidR="005D6BDA" w:rsidRDefault="005D6BDA" w:rsidP="005D6BDA">
      <w:r>
        <w:rPr>
          <w:noProof/>
        </w:rPr>
        <w:lastRenderedPageBreak/>
        <w:drawing>
          <wp:inline distT="0" distB="0" distL="0" distR="0" wp14:anchorId="554B466B" wp14:editId="43D954D5">
            <wp:extent cx="4155395" cy="927100"/>
            <wp:effectExtent l="114300" t="76200" r="112395" b="825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93905" cy="935692"/>
                    </a:xfrm>
                    <a:prstGeom prst="rect">
                      <a:avLst/>
                    </a:prstGeom>
                    <a:effectLst>
                      <a:outerShdw blurRad="63500" sx="102000" sy="102000" algn="ctr" rotWithShape="0">
                        <a:prstClr val="black">
                          <a:alpha val="40000"/>
                        </a:prstClr>
                      </a:outerShdw>
                    </a:effectLst>
                  </pic:spPr>
                </pic:pic>
              </a:graphicData>
            </a:graphic>
          </wp:inline>
        </w:drawing>
      </w:r>
    </w:p>
    <w:p w:rsidR="005D6BDA" w:rsidRDefault="005D6BDA" w:rsidP="005D6BDA">
      <w:r>
        <w:t>Note that if a user does not have access to accept a specific payment item, please review the “</w:t>
      </w:r>
      <w:r w:rsidRPr="008F2455">
        <w:rPr>
          <w:b/>
        </w:rPr>
        <w:t>Configuring the Payment Item to Authorize Users</w:t>
      </w:r>
      <w:r>
        <w:t xml:space="preserve">” section of this document. </w:t>
      </w:r>
    </w:p>
    <w:p w:rsidR="00FD04FB" w:rsidRDefault="00FD04FB" w:rsidP="00FD04FB">
      <w:pPr>
        <w:pStyle w:val="Heading3"/>
      </w:pPr>
      <w:bookmarkStart w:id="20" w:name="_Toc490563658"/>
      <w:r>
        <w:t xml:space="preserve">Selecting the Accept Payments </w:t>
      </w:r>
      <w:r w:rsidR="00246632">
        <w:t>Function</w:t>
      </w:r>
      <w:bookmarkEnd w:id="20"/>
      <w:r w:rsidR="00246632">
        <w:t xml:space="preserve"> </w:t>
      </w:r>
    </w:p>
    <w:p w:rsidR="00FD04FB" w:rsidRPr="00FD04FB" w:rsidRDefault="00FD04FB" w:rsidP="00CD431E">
      <w:pPr>
        <w:pStyle w:val="ListParagraph"/>
        <w:numPr>
          <w:ilvl w:val="0"/>
          <w:numId w:val="39"/>
        </w:numPr>
      </w:pPr>
      <w:r>
        <w:t xml:space="preserve">Under </w:t>
      </w:r>
      <w:r>
        <w:rPr>
          <w:b/>
        </w:rPr>
        <w:t xml:space="preserve">Services </w:t>
      </w:r>
      <w:r w:rsidRPr="00FD04FB">
        <w:t xml:space="preserve">in the left-hand navigation, </w:t>
      </w:r>
      <w:r>
        <w:t xml:space="preserve">select </w:t>
      </w:r>
      <w:r>
        <w:rPr>
          <w:b/>
        </w:rPr>
        <w:t>Payment Center</w:t>
      </w:r>
    </w:p>
    <w:p w:rsidR="00FD04FB" w:rsidRDefault="00FD04FB" w:rsidP="00CD431E">
      <w:pPr>
        <w:pStyle w:val="ListParagraph"/>
        <w:numPr>
          <w:ilvl w:val="0"/>
          <w:numId w:val="39"/>
        </w:numPr>
      </w:pPr>
      <w:r>
        <w:t xml:space="preserve">The menu will expand and then select the </w:t>
      </w:r>
      <w:r>
        <w:rPr>
          <w:b/>
        </w:rPr>
        <w:t>Accept Payments</w:t>
      </w:r>
      <w:r>
        <w:t xml:space="preserve"> option</w:t>
      </w:r>
    </w:p>
    <w:p w:rsidR="00DB381B" w:rsidRDefault="005D6BDA" w:rsidP="00EB7FC8">
      <w:pPr>
        <w:rPr>
          <w:b/>
        </w:rPr>
      </w:pPr>
      <w:r>
        <w:rPr>
          <w:noProof/>
        </w:rPr>
        <w:drawing>
          <wp:anchor distT="0" distB="0" distL="114300" distR="114300" simplePos="0" relativeHeight="251678208" behindDoc="1" locked="0" layoutInCell="1" allowOverlap="1" wp14:anchorId="039840AE" wp14:editId="02F609C3">
            <wp:simplePos x="0" y="0"/>
            <wp:positionH relativeFrom="column">
              <wp:posOffset>-12700</wp:posOffset>
            </wp:positionH>
            <wp:positionV relativeFrom="paragraph">
              <wp:posOffset>607060</wp:posOffset>
            </wp:positionV>
            <wp:extent cx="6281420" cy="1252220"/>
            <wp:effectExtent l="114300" t="76200" r="119380" b="81280"/>
            <wp:wrapTight wrapText="bothSides">
              <wp:wrapPolygon edited="0">
                <wp:start x="-393" y="-1314"/>
                <wp:lineTo x="-393" y="22673"/>
                <wp:lineTo x="21945" y="22673"/>
                <wp:lineTo x="21945" y="-1314"/>
                <wp:lineTo x="-393" y="-131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81420" cy="125222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B7FC8">
        <w:t xml:space="preserve">All of the payment items that can be accepted by this user will now appear in the middle portion of the eGov Manager web page. For example, in the screenshot below, this User has been authorized to accept two different payment items: </w:t>
      </w:r>
      <w:r w:rsidR="00EB7FC8">
        <w:rPr>
          <w:b/>
        </w:rPr>
        <w:t xml:space="preserve">Real Estate Tax </w:t>
      </w:r>
      <w:r w:rsidR="00EB7FC8">
        <w:t xml:space="preserve">and </w:t>
      </w:r>
      <w:r w:rsidR="00EB7FC8">
        <w:rPr>
          <w:b/>
        </w:rPr>
        <w:t xml:space="preserve">Miscellaneous Payments. </w:t>
      </w:r>
    </w:p>
    <w:p w:rsidR="00DF1363" w:rsidRDefault="006F60CF" w:rsidP="00DF1363">
      <w:pPr>
        <w:pStyle w:val="Heading2"/>
      </w:pPr>
      <w:bookmarkStart w:id="21" w:name="_Toc413834147"/>
      <w:bookmarkStart w:id="22" w:name="_Toc490563659"/>
      <w:bookmarkEnd w:id="19"/>
      <w:r>
        <w:t xml:space="preserve">Completing </w:t>
      </w:r>
      <w:r w:rsidR="00DF1363">
        <w:t>Payment Form Pages</w:t>
      </w:r>
      <w:bookmarkEnd w:id="21"/>
      <w:bookmarkEnd w:id="22"/>
    </w:p>
    <w:p w:rsidR="00B3314A" w:rsidRDefault="00101EBA" w:rsidP="00DF1363">
      <w:r>
        <w:rPr>
          <w:noProof/>
        </w:rPr>
        <w:drawing>
          <wp:anchor distT="0" distB="0" distL="114300" distR="114300" simplePos="0" relativeHeight="251648512" behindDoc="1" locked="0" layoutInCell="1" allowOverlap="1" wp14:anchorId="33E13A4F" wp14:editId="6286B294">
            <wp:simplePos x="0" y="0"/>
            <wp:positionH relativeFrom="column">
              <wp:posOffset>3530599</wp:posOffset>
            </wp:positionH>
            <wp:positionV relativeFrom="paragraph">
              <wp:posOffset>12912</wp:posOffset>
            </wp:positionV>
            <wp:extent cx="2968837" cy="2830886"/>
            <wp:effectExtent l="57150" t="57150" r="117475" b="121920"/>
            <wp:wrapTight wrapText="bothSides">
              <wp:wrapPolygon edited="0">
                <wp:start x="-139" y="-436"/>
                <wp:lineTo x="-416" y="-291"/>
                <wp:lineTo x="-416" y="21803"/>
                <wp:lineTo x="-139" y="22385"/>
                <wp:lineTo x="22039" y="22385"/>
                <wp:lineTo x="22316" y="20786"/>
                <wp:lineTo x="22316" y="2035"/>
                <wp:lineTo x="21900" y="-145"/>
                <wp:lineTo x="21900" y="-436"/>
                <wp:lineTo x="-139" y="-436"/>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8837" cy="2830886"/>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F1363">
        <w:t xml:space="preserve">Once a payment item has been selected, the user will be forwarded to complete any fields that have been configured for this specific payment form. </w:t>
      </w:r>
    </w:p>
    <w:p w:rsidR="004D251D" w:rsidRDefault="004D251D" w:rsidP="00DF1363">
      <w:r>
        <w:t xml:space="preserve">Note that the Payment Form can configured to the specific needs of the client. In its simplest form, the payment item could be configured with: </w:t>
      </w:r>
    </w:p>
    <w:p w:rsidR="004D251D" w:rsidRDefault="004D251D" w:rsidP="004D251D">
      <w:pPr>
        <w:pStyle w:val="ListParagraph"/>
        <w:numPr>
          <w:ilvl w:val="0"/>
          <w:numId w:val="49"/>
        </w:numPr>
      </w:pPr>
      <w:r w:rsidRPr="004D251D">
        <w:rPr>
          <w:b/>
        </w:rPr>
        <w:t xml:space="preserve">Header </w:t>
      </w:r>
      <w:r>
        <w:t>– for example, Account Information</w:t>
      </w:r>
    </w:p>
    <w:p w:rsidR="004D251D" w:rsidRDefault="004D251D" w:rsidP="004D251D">
      <w:pPr>
        <w:pStyle w:val="ListParagraph"/>
        <w:numPr>
          <w:ilvl w:val="0"/>
          <w:numId w:val="49"/>
        </w:numPr>
      </w:pPr>
      <w:r w:rsidRPr="004D251D">
        <w:rPr>
          <w:b/>
        </w:rPr>
        <w:t>Account Number</w:t>
      </w:r>
      <w:r>
        <w:t xml:space="preserve"> – for the user’s account number</w:t>
      </w:r>
    </w:p>
    <w:p w:rsidR="00B3314A" w:rsidRDefault="004D251D" w:rsidP="004D251D">
      <w:pPr>
        <w:pStyle w:val="ListParagraph"/>
        <w:numPr>
          <w:ilvl w:val="0"/>
          <w:numId w:val="49"/>
        </w:numPr>
      </w:pPr>
      <w:r w:rsidRPr="004D251D">
        <w:rPr>
          <w:b/>
        </w:rPr>
        <w:t>Payment Amount</w:t>
      </w:r>
      <w:r>
        <w:t xml:space="preserve"> – can be a drop-down item or a field allowing for free-form data entry</w:t>
      </w:r>
    </w:p>
    <w:p w:rsidR="00DF1363" w:rsidRDefault="00861C60" w:rsidP="00DF1363">
      <w:pPr>
        <w:widowControl w:val="0"/>
        <w:rPr>
          <w:rFonts w:eastAsia="Calibri" w:cs="Calibri"/>
          <w:position w:val="4"/>
        </w:rPr>
      </w:pPr>
      <w:r>
        <w:rPr>
          <w:noProof/>
        </w:rPr>
        <w:drawing>
          <wp:anchor distT="0" distB="0" distL="114300" distR="114300" simplePos="0" relativeHeight="251688448" behindDoc="0" locked="0" layoutInCell="1" allowOverlap="1" wp14:anchorId="60577145" wp14:editId="15A160AD">
            <wp:simplePos x="0" y="0"/>
            <wp:positionH relativeFrom="column">
              <wp:posOffset>2333625</wp:posOffset>
            </wp:positionH>
            <wp:positionV relativeFrom="paragraph">
              <wp:posOffset>577850</wp:posOffset>
            </wp:positionV>
            <wp:extent cx="987552" cy="301752"/>
            <wp:effectExtent l="0" t="0" r="3175" b="31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7552" cy="301752"/>
                    </a:xfrm>
                    <a:prstGeom prst="rect">
                      <a:avLst/>
                    </a:prstGeom>
                    <a:noFill/>
                  </pic:spPr>
                </pic:pic>
              </a:graphicData>
            </a:graphic>
            <wp14:sizeRelH relativeFrom="page">
              <wp14:pctWidth>0</wp14:pctWidth>
            </wp14:sizeRelH>
            <wp14:sizeRelV relativeFrom="page">
              <wp14:pctHeight>0</wp14:pctHeight>
            </wp14:sizeRelV>
          </wp:anchor>
        </w:drawing>
      </w:r>
      <w:r w:rsidR="00DF1363">
        <w:t xml:space="preserve">After completing all form fields, select the </w:t>
      </w:r>
      <w:r w:rsidR="00DF1363" w:rsidRPr="00630D3F">
        <w:rPr>
          <w:b/>
        </w:rPr>
        <w:t>“Checkout”</w:t>
      </w:r>
      <w:r w:rsidR="00DF1363">
        <w:t xml:space="preserve"> button at the bottom of the page.  Upon selecting that button, the user will be forwarded on to the </w:t>
      </w:r>
      <w:r w:rsidR="00DF1363">
        <w:rPr>
          <w:b/>
        </w:rPr>
        <w:t>Check Out</w:t>
      </w:r>
      <w:r w:rsidR="00DF1363">
        <w:t xml:space="preserve"> page to provide payment information.</w:t>
      </w:r>
      <w:r w:rsidRPr="00861C60">
        <w:rPr>
          <w:noProof/>
        </w:rPr>
        <w:t xml:space="preserve"> </w:t>
      </w:r>
      <w:r w:rsidR="00DF1363">
        <w:rPr>
          <w:rFonts w:eastAsia="Calibri" w:cs="Calibri"/>
          <w:position w:val="4"/>
        </w:rPr>
        <w:t xml:space="preserve"> </w:t>
      </w:r>
    </w:p>
    <w:p w:rsidR="005D6BDA" w:rsidRDefault="005D6BDA" w:rsidP="00DF1363">
      <w:pPr>
        <w:widowControl w:val="0"/>
        <w:rPr>
          <w:rFonts w:eastAsia="Calibri" w:cs="Calibri"/>
          <w:position w:val="4"/>
        </w:rPr>
      </w:pPr>
    </w:p>
    <w:p w:rsidR="005D6BDA" w:rsidRDefault="005D6BDA" w:rsidP="00DF1363">
      <w:pPr>
        <w:widowControl w:val="0"/>
        <w:rPr>
          <w:rFonts w:eastAsia="Calibri" w:cs="Calibri"/>
          <w:position w:val="4"/>
        </w:rPr>
      </w:pPr>
    </w:p>
    <w:p w:rsidR="00DF1363" w:rsidRDefault="00DF1363" w:rsidP="00DF1363">
      <w:pPr>
        <w:pStyle w:val="Heading2"/>
        <w:rPr>
          <w:rFonts w:eastAsia="Calibri"/>
        </w:rPr>
      </w:pPr>
      <w:bookmarkStart w:id="23" w:name="_Toc413834148"/>
      <w:bookmarkStart w:id="24" w:name="_Toc490563660"/>
      <w:r>
        <w:rPr>
          <w:rFonts w:eastAsia="Calibri"/>
        </w:rPr>
        <w:t>Checkout Page</w:t>
      </w:r>
      <w:bookmarkEnd w:id="23"/>
      <w:bookmarkEnd w:id="24"/>
    </w:p>
    <w:p w:rsidR="00DF1363" w:rsidRDefault="00DF1363" w:rsidP="00DF1363">
      <w:pPr>
        <w:pStyle w:val="Heading3"/>
      </w:pPr>
      <w:bookmarkStart w:id="25" w:name="_Toc413834149"/>
      <w:bookmarkStart w:id="26" w:name="_Toc490563661"/>
      <w:r>
        <w:t>Review Items – Confirmation of the Payment Amount &amp; Service Fee</w:t>
      </w:r>
      <w:bookmarkEnd w:id="25"/>
      <w:bookmarkEnd w:id="26"/>
    </w:p>
    <w:p w:rsidR="00DF1363" w:rsidRDefault="00DF1363" w:rsidP="00DF1363">
      <w:r>
        <w:t>The top portion of the Checkout Page provides a confirmation of the Payment Amount</w:t>
      </w:r>
      <w:r w:rsidR="008B06A2">
        <w:t xml:space="preserve">. </w:t>
      </w:r>
    </w:p>
    <w:p w:rsidR="00DF1363" w:rsidRDefault="00DF1363" w:rsidP="00DF1363">
      <w:r>
        <w:rPr>
          <w:noProof/>
        </w:rPr>
        <w:drawing>
          <wp:inline distT="0" distB="0" distL="0" distR="0" wp14:anchorId="5A7B198A" wp14:editId="3F8FA404">
            <wp:extent cx="5943600" cy="3462020"/>
            <wp:effectExtent l="57150" t="57150" r="114300" b="1193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46202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DF1363" w:rsidRDefault="00DF1363" w:rsidP="00DF1363">
      <w:pPr>
        <w:pStyle w:val="Heading3"/>
      </w:pPr>
      <w:bookmarkStart w:id="27" w:name="_Toc413834150"/>
      <w:bookmarkStart w:id="28" w:name="_Toc490563662"/>
      <w:r>
        <w:t>Payment Information – Provide Credit Card or Check Information</w:t>
      </w:r>
      <w:bookmarkEnd w:id="27"/>
      <w:bookmarkEnd w:id="28"/>
    </w:p>
    <w:p w:rsidR="00DF1363" w:rsidRDefault="00DF1363" w:rsidP="00DF1363">
      <w:r>
        <w:t xml:space="preserve">After reviewing the payment amount and service fee (if applicable), the next step is to provide payment information – either credit card information or check information. This can be accomplished in one of two ways: </w:t>
      </w:r>
    </w:p>
    <w:p w:rsidR="00376A6A" w:rsidRDefault="00376A6A" w:rsidP="00376A6A">
      <w:pPr>
        <w:pStyle w:val="ListParagraph"/>
        <w:numPr>
          <w:ilvl w:val="0"/>
          <w:numId w:val="39"/>
        </w:numPr>
      </w:pPr>
      <w:r>
        <w:t>Using a MAGTEK credit card swipe device; or</w:t>
      </w:r>
      <w:r>
        <w:br/>
      </w:r>
    </w:p>
    <w:p w:rsidR="00376A6A" w:rsidRDefault="00376A6A" w:rsidP="00376A6A">
      <w:pPr>
        <w:pStyle w:val="ListParagraph"/>
        <w:numPr>
          <w:ilvl w:val="0"/>
          <w:numId w:val="39"/>
        </w:numPr>
      </w:pPr>
      <w:r>
        <w:t>Entering credit card information into the payment form.</w:t>
      </w:r>
    </w:p>
    <w:p w:rsidR="00DF1363" w:rsidRDefault="00DF1363" w:rsidP="00DF1363">
      <w:pPr>
        <w:pStyle w:val="Heading4"/>
      </w:pPr>
      <w:r>
        <w:t>Using a Credit Card Swipe Device</w:t>
      </w:r>
    </w:p>
    <w:p w:rsidR="00DF1363" w:rsidRDefault="00DF1363" w:rsidP="00DF1363">
      <w:r>
        <w:t xml:space="preserve">If a MAGTEK card reader has been connected to the PC from which you are taking the payment, simply swipe the credit card reader in the MAGTEK device. The following will appear: </w:t>
      </w:r>
    </w:p>
    <w:p w:rsidR="00DF1363" w:rsidRDefault="00DF1363" w:rsidP="00CD431E">
      <w:pPr>
        <w:pStyle w:val="ListParagraph"/>
        <w:numPr>
          <w:ilvl w:val="0"/>
          <w:numId w:val="29"/>
        </w:numPr>
      </w:pPr>
      <w:r>
        <w:t xml:space="preserve">For Payment Method, </w:t>
      </w:r>
      <w:r>
        <w:rPr>
          <w:b/>
        </w:rPr>
        <w:t xml:space="preserve">In Person </w:t>
      </w:r>
      <w:r>
        <w:t xml:space="preserve">&amp; </w:t>
      </w:r>
      <w:r>
        <w:rPr>
          <w:b/>
        </w:rPr>
        <w:t xml:space="preserve">Credit </w:t>
      </w:r>
      <w:r w:rsidR="006255B4">
        <w:t>will be selected</w:t>
      </w:r>
    </w:p>
    <w:p w:rsidR="005D6BDA" w:rsidRDefault="005D6BDA" w:rsidP="005D6BDA"/>
    <w:p w:rsidR="00577B35" w:rsidRDefault="00577B35" w:rsidP="00577B35">
      <w:r>
        <w:lastRenderedPageBreak/>
        <w:t>The following will appear:</w:t>
      </w:r>
    </w:p>
    <w:p w:rsidR="00DF1363" w:rsidRDefault="00DF1363" w:rsidP="00577B35">
      <w:r w:rsidRPr="00577B35">
        <w:rPr>
          <w:b/>
        </w:rPr>
        <w:t>Credit Card Information</w:t>
      </w:r>
      <w:r>
        <w:t xml:space="preserve"> area will appear containing the following:</w:t>
      </w:r>
    </w:p>
    <w:p w:rsidR="00DF1363" w:rsidRDefault="00DF1363" w:rsidP="00577B35">
      <w:pPr>
        <w:pStyle w:val="ListParagraph"/>
        <w:numPr>
          <w:ilvl w:val="0"/>
          <w:numId w:val="29"/>
        </w:numPr>
      </w:pPr>
      <w:r>
        <w:t xml:space="preserve">Credit Card # </w:t>
      </w:r>
    </w:p>
    <w:p w:rsidR="00DF1363" w:rsidRDefault="00DF1363" w:rsidP="00577B35">
      <w:pPr>
        <w:pStyle w:val="ListParagraph"/>
        <w:numPr>
          <w:ilvl w:val="0"/>
          <w:numId w:val="29"/>
        </w:numPr>
      </w:pPr>
      <w:r>
        <w:t>Expiration Date</w:t>
      </w:r>
    </w:p>
    <w:p w:rsidR="00DF1363" w:rsidRDefault="00DF1363" w:rsidP="00577B35">
      <w:pPr>
        <w:ind w:left="360"/>
      </w:pPr>
      <w:r w:rsidRPr="00396E82">
        <w:rPr>
          <w:b/>
          <w:color w:val="FF0000"/>
        </w:rPr>
        <w:t>NOTE:</w:t>
      </w:r>
      <w:r w:rsidRPr="00813D79">
        <w:rPr>
          <w:color w:val="FF0000"/>
        </w:rPr>
        <w:t xml:space="preserve"> YOU WILL NEED TO PROVIDE THE SECURITY CODE </w:t>
      </w:r>
      <w:r>
        <w:rPr>
          <w:color w:val="FF0000"/>
        </w:rPr>
        <w:t xml:space="preserve">(BACK OF CARD) </w:t>
      </w:r>
      <w:r w:rsidRPr="00813D79">
        <w:rPr>
          <w:color w:val="FF0000"/>
        </w:rPr>
        <w:t xml:space="preserve">– </w:t>
      </w:r>
      <w:r w:rsidR="009C49BA">
        <w:rPr>
          <w:color w:val="FF0000"/>
        </w:rPr>
        <w:br/>
      </w:r>
      <w:r w:rsidRPr="00813D79">
        <w:rPr>
          <w:color w:val="FF0000"/>
        </w:rPr>
        <w:t>FOR SECURITY REASONS, THIS IS NOT AUTO-FILLED.</w:t>
      </w:r>
    </w:p>
    <w:p w:rsidR="00DF1363" w:rsidRDefault="00577B35" w:rsidP="00577B35">
      <w:r>
        <w:rPr>
          <w:noProof/>
        </w:rPr>
        <w:drawing>
          <wp:anchor distT="0" distB="0" distL="114300" distR="114300" simplePos="0" relativeHeight="251654656" behindDoc="0" locked="0" layoutInCell="1" allowOverlap="1" wp14:anchorId="049401FA" wp14:editId="3D1C831A">
            <wp:simplePos x="0" y="0"/>
            <wp:positionH relativeFrom="column">
              <wp:posOffset>1274233</wp:posOffset>
            </wp:positionH>
            <wp:positionV relativeFrom="paragraph">
              <wp:posOffset>67733</wp:posOffset>
            </wp:positionV>
            <wp:extent cx="5062487" cy="5280340"/>
            <wp:effectExtent l="57150" t="57150" r="119380" b="1111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067455" cy="5285521"/>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F1363" w:rsidRPr="00577B35">
        <w:rPr>
          <w:b/>
        </w:rPr>
        <w:t>Billing Information</w:t>
      </w:r>
      <w:r w:rsidR="00DF1363">
        <w:t xml:space="preserve"> </w:t>
      </w:r>
    </w:p>
    <w:p w:rsidR="00DF1363" w:rsidRDefault="00DF1363" w:rsidP="00577B35">
      <w:pPr>
        <w:pStyle w:val="ListParagraph"/>
        <w:numPr>
          <w:ilvl w:val="0"/>
          <w:numId w:val="29"/>
        </w:numPr>
      </w:pPr>
      <w:r>
        <w:t xml:space="preserve">First Name </w:t>
      </w:r>
    </w:p>
    <w:p w:rsidR="00577B35" w:rsidRPr="00D115D4" w:rsidRDefault="00DF1363" w:rsidP="00CD0754">
      <w:pPr>
        <w:pStyle w:val="ListParagraph"/>
        <w:numPr>
          <w:ilvl w:val="0"/>
          <w:numId w:val="29"/>
        </w:numPr>
        <w:spacing w:before="0" w:after="0"/>
        <w:rPr>
          <w:rFonts w:asciiTheme="minorHAnsi" w:eastAsiaTheme="majorEastAsia" w:hAnsiTheme="minorHAnsi" w:cstheme="majorBidi"/>
          <w:bCs/>
          <w:caps/>
          <w:sz w:val="24"/>
          <w:szCs w:val="26"/>
        </w:rPr>
      </w:pPr>
      <w:r>
        <w:t>Last Name</w:t>
      </w:r>
    </w:p>
    <w:p w:rsidR="00D115D4" w:rsidRDefault="00D115D4" w:rsidP="00D115D4">
      <w:pPr>
        <w:pStyle w:val="ListParagraph"/>
        <w:numPr>
          <w:ilvl w:val="0"/>
          <w:numId w:val="29"/>
        </w:numPr>
        <w:spacing w:before="0" w:after="0"/>
        <w:contextualSpacing w:val="0"/>
      </w:pPr>
      <w:r>
        <w:t>Email Address</w:t>
      </w:r>
    </w:p>
    <w:p w:rsidR="00D115D4" w:rsidRDefault="00D115D4" w:rsidP="00D115D4">
      <w:pPr>
        <w:pStyle w:val="ListParagraph"/>
        <w:numPr>
          <w:ilvl w:val="0"/>
          <w:numId w:val="29"/>
        </w:numPr>
        <w:spacing w:before="0" w:after="0"/>
        <w:contextualSpacing w:val="0"/>
      </w:pPr>
      <w:r>
        <w:t xml:space="preserve">Phone </w:t>
      </w:r>
    </w:p>
    <w:p w:rsidR="00D115D4" w:rsidRPr="00D115D4" w:rsidRDefault="00D115D4" w:rsidP="00D5369B">
      <w:pPr>
        <w:pStyle w:val="ListParagraph"/>
        <w:numPr>
          <w:ilvl w:val="0"/>
          <w:numId w:val="29"/>
        </w:numPr>
        <w:spacing w:before="0" w:after="0"/>
        <w:contextualSpacing w:val="0"/>
        <w:rPr>
          <w:rFonts w:asciiTheme="minorHAnsi" w:eastAsiaTheme="majorEastAsia" w:hAnsiTheme="minorHAnsi" w:cstheme="majorBidi"/>
          <w:bCs/>
          <w:caps/>
          <w:sz w:val="24"/>
          <w:szCs w:val="26"/>
        </w:rPr>
      </w:pPr>
      <w:r>
        <w:t>Address</w:t>
      </w:r>
    </w:p>
    <w:p w:rsidR="00D115D4" w:rsidRDefault="00D115D4">
      <w:pPr>
        <w:spacing w:before="0" w:after="0"/>
        <w:rPr>
          <w:rFonts w:asciiTheme="minorHAnsi" w:eastAsiaTheme="majorEastAsia" w:hAnsiTheme="minorHAnsi" w:cstheme="majorBidi"/>
          <w:bCs/>
          <w:caps/>
          <w:sz w:val="24"/>
          <w:szCs w:val="26"/>
        </w:rPr>
      </w:pPr>
      <w:r>
        <w:br w:type="page"/>
      </w:r>
    </w:p>
    <w:p w:rsidR="00DF1363" w:rsidRDefault="00DF1363" w:rsidP="00625D30">
      <w:pPr>
        <w:pStyle w:val="Heading2"/>
      </w:pPr>
      <w:bookmarkStart w:id="29" w:name="_Toc490563663"/>
      <w:r>
        <w:lastRenderedPageBreak/>
        <w:t>Entering Payment Information via data Entry</w:t>
      </w:r>
      <w:bookmarkEnd w:id="29"/>
    </w:p>
    <w:p w:rsidR="00DF1363" w:rsidRDefault="00DF1363" w:rsidP="00DF1363">
      <w:r>
        <w:t xml:space="preserve">If a MAGTEK card reader is not being used, simply select the appropriate payment method type: </w:t>
      </w:r>
    </w:p>
    <w:p w:rsidR="00DF1363" w:rsidRDefault="00DF1363" w:rsidP="00CD431E">
      <w:pPr>
        <w:pStyle w:val="ListParagraph"/>
        <w:numPr>
          <w:ilvl w:val="0"/>
          <w:numId w:val="30"/>
        </w:numPr>
      </w:pPr>
      <w:r w:rsidRPr="00517188">
        <w:rPr>
          <w:b/>
        </w:rPr>
        <w:t>In Person</w:t>
      </w:r>
      <w:r>
        <w:t xml:space="preserve"> – options are </w:t>
      </w:r>
      <w:r w:rsidRPr="0011282D">
        <w:rPr>
          <w:b/>
        </w:rPr>
        <w:t xml:space="preserve">Cash, Credit </w:t>
      </w:r>
      <w:r w:rsidRPr="0011282D">
        <w:t>or</w:t>
      </w:r>
      <w:r w:rsidRPr="0011282D">
        <w:rPr>
          <w:b/>
        </w:rPr>
        <w:t xml:space="preserve"> Check</w:t>
      </w:r>
    </w:p>
    <w:p w:rsidR="00DF1363" w:rsidRDefault="00DF1363" w:rsidP="00CD431E">
      <w:pPr>
        <w:pStyle w:val="ListParagraph"/>
        <w:numPr>
          <w:ilvl w:val="0"/>
          <w:numId w:val="30"/>
        </w:numPr>
      </w:pPr>
      <w:r>
        <w:rPr>
          <w:b/>
        </w:rPr>
        <w:t xml:space="preserve">By Telephone </w:t>
      </w:r>
      <w:r>
        <w:t xml:space="preserve">– options are </w:t>
      </w:r>
      <w:r w:rsidRPr="0011282D">
        <w:rPr>
          <w:b/>
        </w:rPr>
        <w:t xml:space="preserve">Credit </w:t>
      </w:r>
      <w:r w:rsidRPr="0011282D">
        <w:t>or</w:t>
      </w:r>
      <w:r w:rsidRPr="0011282D">
        <w:rPr>
          <w:b/>
        </w:rPr>
        <w:t xml:space="preserve"> Check</w:t>
      </w:r>
    </w:p>
    <w:p w:rsidR="00DF1363" w:rsidRPr="00080A00" w:rsidRDefault="00DF1363" w:rsidP="00CD431E">
      <w:pPr>
        <w:pStyle w:val="ListParagraph"/>
        <w:numPr>
          <w:ilvl w:val="0"/>
          <w:numId w:val="30"/>
        </w:numPr>
      </w:pPr>
      <w:r>
        <w:rPr>
          <w:b/>
        </w:rPr>
        <w:t xml:space="preserve">By Mail – </w:t>
      </w:r>
      <w:r>
        <w:t xml:space="preserve">options are </w:t>
      </w:r>
      <w:r w:rsidRPr="0011282D">
        <w:rPr>
          <w:b/>
        </w:rPr>
        <w:t xml:space="preserve">Cash, Credit </w:t>
      </w:r>
      <w:r w:rsidRPr="0011282D">
        <w:t>or</w:t>
      </w:r>
      <w:r w:rsidRPr="0011282D">
        <w:rPr>
          <w:b/>
        </w:rPr>
        <w:t xml:space="preserve"> Check</w:t>
      </w:r>
    </w:p>
    <w:p w:rsidR="00080A00" w:rsidRDefault="001D0AEF" w:rsidP="00080A00">
      <w:pPr>
        <w:pStyle w:val="Heading3"/>
      </w:pPr>
      <w:bookmarkStart w:id="30" w:name="_Toc490563664"/>
      <w:r>
        <w:t>Service Fee Calculation</w:t>
      </w:r>
      <w:bookmarkEnd w:id="30"/>
    </w:p>
    <w:p w:rsidR="00761D32" w:rsidRPr="00761D32" w:rsidRDefault="00761D32" w:rsidP="00761D32">
      <w:r>
        <w:t xml:space="preserve">Once the staff user selects the desired payment method (Credit Card or e-Check), the Item List at the top of the page will refresh to calculate the appropriate service fee for this payment method. </w:t>
      </w:r>
    </w:p>
    <w:p w:rsidR="001D0AEF" w:rsidRPr="001D0AEF" w:rsidRDefault="001D0AEF" w:rsidP="00761D32">
      <w:pPr>
        <w:pStyle w:val="Heading3"/>
      </w:pPr>
      <w:bookmarkStart w:id="31" w:name="_Toc490563665"/>
      <w:r>
        <w:t xml:space="preserve">Completing the </w:t>
      </w:r>
      <w:r w:rsidR="00761D32">
        <w:t>Payment Information Page</w:t>
      </w:r>
      <w:bookmarkEnd w:id="31"/>
    </w:p>
    <w:p w:rsidR="00DF1363" w:rsidRDefault="00DF1363" w:rsidP="00DF1363">
      <w:r>
        <w:t xml:space="preserve">The following will appear: </w:t>
      </w:r>
    </w:p>
    <w:p w:rsidR="00DF1363" w:rsidRDefault="00DF1363" w:rsidP="00DF1363">
      <w:pPr>
        <w:rPr>
          <w:b/>
        </w:rPr>
      </w:pPr>
      <w:r>
        <w:rPr>
          <w:b/>
        </w:rPr>
        <w:t>C</w:t>
      </w:r>
      <w:r w:rsidRPr="0034662E">
        <w:rPr>
          <w:b/>
        </w:rPr>
        <w:t xml:space="preserve">redit Card </w:t>
      </w:r>
      <w:r>
        <w:rPr>
          <w:b/>
        </w:rPr>
        <w:t xml:space="preserve">or Check Information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35"/>
        <w:gridCol w:w="5035"/>
      </w:tblGrid>
      <w:tr w:rsidR="00376A6A" w:rsidTr="00A20E81">
        <w:tc>
          <w:tcPr>
            <w:tcW w:w="5035" w:type="dxa"/>
          </w:tcPr>
          <w:p w:rsidR="00376A6A" w:rsidRPr="007A5A1F" w:rsidRDefault="00376A6A" w:rsidP="00376A6A">
            <w:pPr>
              <w:pStyle w:val="ListParagraph"/>
              <w:numPr>
                <w:ilvl w:val="0"/>
                <w:numId w:val="31"/>
              </w:numPr>
              <w:spacing w:before="0"/>
              <w:rPr>
                <w:i/>
              </w:rPr>
            </w:pPr>
            <w:r w:rsidRPr="007A5A1F">
              <w:rPr>
                <w:i/>
              </w:rPr>
              <w:t>For Credit Card</w:t>
            </w:r>
          </w:p>
          <w:p w:rsidR="00376A6A" w:rsidRDefault="00376A6A" w:rsidP="00376A6A">
            <w:pPr>
              <w:pStyle w:val="ListParagraph"/>
              <w:numPr>
                <w:ilvl w:val="1"/>
                <w:numId w:val="31"/>
              </w:numPr>
            </w:pPr>
            <w:r>
              <w:t>Credit Card #</w:t>
            </w:r>
          </w:p>
          <w:p w:rsidR="00376A6A" w:rsidRDefault="00376A6A" w:rsidP="00376A6A">
            <w:pPr>
              <w:pStyle w:val="ListParagraph"/>
              <w:numPr>
                <w:ilvl w:val="1"/>
                <w:numId w:val="31"/>
              </w:numPr>
            </w:pPr>
            <w:r>
              <w:t>Expiration Date</w:t>
            </w:r>
          </w:p>
          <w:p w:rsidR="00376A6A" w:rsidRDefault="00376A6A" w:rsidP="00376A6A">
            <w:pPr>
              <w:pStyle w:val="ListParagraph"/>
              <w:numPr>
                <w:ilvl w:val="1"/>
                <w:numId w:val="31"/>
              </w:numPr>
            </w:pPr>
            <w:r>
              <w:t>Security Code (back of the card)</w:t>
            </w:r>
          </w:p>
        </w:tc>
        <w:tc>
          <w:tcPr>
            <w:tcW w:w="5035" w:type="dxa"/>
          </w:tcPr>
          <w:p w:rsidR="00376A6A" w:rsidRPr="007A5A1F" w:rsidRDefault="00376A6A" w:rsidP="00376A6A">
            <w:pPr>
              <w:pStyle w:val="ListParagraph"/>
              <w:numPr>
                <w:ilvl w:val="0"/>
                <w:numId w:val="31"/>
              </w:numPr>
              <w:spacing w:before="0" w:after="0"/>
              <w:contextualSpacing w:val="0"/>
              <w:rPr>
                <w:i/>
              </w:rPr>
            </w:pPr>
            <w:r w:rsidRPr="007A5A1F">
              <w:rPr>
                <w:i/>
              </w:rPr>
              <w:t xml:space="preserve">For Check </w:t>
            </w:r>
          </w:p>
          <w:p w:rsidR="00376A6A" w:rsidRDefault="00376A6A" w:rsidP="00376A6A">
            <w:pPr>
              <w:pStyle w:val="ListParagraph"/>
              <w:numPr>
                <w:ilvl w:val="1"/>
                <w:numId w:val="31"/>
              </w:numPr>
              <w:spacing w:before="0" w:after="0"/>
              <w:contextualSpacing w:val="0"/>
            </w:pPr>
            <w:r>
              <w:t>Account Number</w:t>
            </w:r>
          </w:p>
          <w:p w:rsidR="00376A6A" w:rsidRDefault="00376A6A" w:rsidP="00376A6A">
            <w:pPr>
              <w:pStyle w:val="ListParagraph"/>
              <w:numPr>
                <w:ilvl w:val="1"/>
                <w:numId w:val="31"/>
              </w:numPr>
              <w:spacing w:before="0" w:after="0"/>
              <w:contextualSpacing w:val="0"/>
            </w:pPr>
            <w:r>
              <w:t>Routing Number</w:t>
            </w:r>
          </w:p>
        </w:tc>
      </w:tr>
    </w:tbl>
    <w:p w:rsidR="00A20E81" w:rsidRDefault="004209AE" w:rsidP="00376A6A">
      <w:pPr>
        <w:spacing w:before="0" w:after="0"/>
        <w:sectPr w:rsidR="00A20E81" w:rsidSect="00EC5408">
          <w:headerReference w:type="default" r:id="rId26"/>
          <w:footerReference w:type="default" r:id="rId27"/>
          <w:headerReference w:type="first" r:id="rId28"/>
          <w:footerReference w:type="first" r:id="rId29"/>
          <w:pgSz w:w="12240" w:h="15840"/>
          <w:pgMar w:top="1440" w:right="1080" w:bottom="1440" w:left="1080" w:header="720" w:footer="720" w:gutter="0"/>
          <w:cols w:space="720"/>
          <w:titlePg/>
          <w:docGrid w:linePitch="360"/>
        </w:sectPr>
      </w:pPr>
      <w:r>
        <w:rPr>
          <w:noProof/>
        </w:rPr>
        <w:drawing>
          <wp:anchor distT="0" distB="0" distL="114300" distR="114300" simplePos="0" relativeHeight="251663872" behindDoc="0" locked="0" layoutInCell="1" allowOverlap="1" wp14:anchorId="09DE4787" wp14:editId="2F6AB9AB">
            <wp:simplePos x="0" y="0"/>
            <wp:positionH relativeFrom="column">
              <wp:posOffset>2138045</wp:posOffset>
            </wp:positionH>
            <wp:positionV relativeFrom="paragraph">
              <wp:posOffset>160337</wp:posOffset>
            </wp:positionV>
            <wp:extent cx="4245927" cy="4420923"/>
            <wp:effectExtent l="57150" t="57150" r="116840" b="11303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245927" cy="4420923"/>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DF1363" w:rsidRDefault="00376A6A" w:rsidP="00376A6A">
      <w:pPr>
        <w:spacing w:before="0" w:after="0"/>
      </w:pPr>
      <w:r>
        <w:t xml:space="preserve"> </w:t>
      </w:r>
      <w:r w:rsidR="00DF1363" w:rsidRPr="0034662E">
        <w:rPr>
          <w:b/>
        </w:rPr>
        <w:t>Billing Information</w:t>
      </w:r>
      <w:r w:rsidR="00DF1363">
        <w:t xml:space="preserve"> </w:t>
      </w:r>
    </w:p>
    <w:p w:rsidR="00376A6A" w:rsidRDefault="00376A6A" w:rsidP="00376A6A">
      <w:pPr>
        <w:pStyle w:val="ListParagraph"/>
        <w:numPr>
          <w:ilvl w:val="0"/>
          <w:numId w:val="32"/>
        </w:numPr>
        <w:spacing w:before="0" w:after="0"/>
        <w:contextualSpacing w:val="0"/>
        <w:sectPr w:rsidR="00376A6A" w:rsidSect="00A20E81">
          <w:type w:val="continuous"/>
          <w:pgSz w:w="12240" w:h="15840"/>
          <w:pgMar w:top="1440" w:right="1080" w:bottom="1440" w:left="1080" w:header="720" w:footer="720" w:gutter="0"/>
          <w:cols w:space="720"/>
          <w:titlePg/>
          <w:docGrid w:linePitch="360"/>
        </w:sectPr>
      </w:pPr>
    </w:p>
    <w:p w:rsidR="00DF1363" w:rsidRDefault="00DF1363" w:rsidP="00376A6A">
      <w:pPr>
        <w:pStyle w:val="ListParagraph"/>
        <w:numPr>
          <w:ilvl w:val="0"/>
          <w:numId w:val="32"/>
        </w:numPr>
        <w:spacing w:before="0" w:after="0"/>
        <w:contextualSpacing w:val="0"/>
      </w:pPr>
      <w:r>
        <w:t xml:space="preserve">First Name </w:t>
      </w:r>
    </w:p>
    <w:p w:rsidR="00DF1363" w:rsidRDefault="00DF1363" w:rsidP="00376A6A">
      <w:pPr>
        <w:pStyle w:val="ListParagraph"/>
        <w:numPr>
          <w:ilvl w:val="0"/>
          <w:numId w:val="32"/>
        </w:numPr>
        <w:spacing w:before="0" w:after="0"/>
        <w:contextualSpacing w:val="0"/>
      </w:pPr>
      <w:r>
        <w:t>Last Name</w:t>
      </w:r>
    </w:p>
    <w:p w:rsidR="00DF1363" w:rsidRDefault="00DF1363" w:rsidP="00376A6A">
      <w:pPr>
        <w:pStyle w:val="ListParagraph"/>
        <w:numPr>
          <w:ilvl w:val="0"/>
          <w:numId w:val="32"/>
        </w:numPr>
        <w:spacing w:before="0" w:after="0"/>
        <w:contextualSpacing w:val="0"/>
      </w:pPr>
      <w:r>
        <w:t>Email Address</w:t>
      </w:r>
    </w:p>
    <w:p w:rsidR="00DF1363" w:rsidRDefault="00DF1363" w:rsidP="00376A6A">
      <w:pPr>
        <w:pStyle w:val="ListParagraph"/>
        <w:numPr>
          <w:ilvl w:val="0"/>
          <w:numId w:val="32"/>
        </w:numPr>
        <w:spacing w:before="0" w:after="0"/>
        <w:contextualSpacing w:val="0"/>
      </w:pPr>
      <w:r>
        <w:t xml:space="preserve">Phone </w:t>
      </w:r>
    </w:p>
    <w:p w:rsidR="00DF1363" w:rsidRDefault="00DF1363" w:rsidP="00376A6A">
      <w:pPr>
        <w:pStyle w:val="ListParagraph"/>
        <w:numPr>
          <w:ilvl w:val="0"/>
          <w:numId w:val="32"/>
        </w:numPr>
        <w:spacing w:before="0" w:after="0"/>
        <w:contextualSpacing w:val="0"/>
      </w:pPr>
      <w:r>
        <w:t>Address</w:t>
      </w:r>
    </w:p>
    <w:p w:rsidR="00376A6A" w:rsidRDefault="00376A6A" w:rsidP="00DF1363">
      <w:pPr>
        <w:pStyle w:val="Heading3"/>
        <w:sectPr w:rsidR="00376A6A" w:rsidSect="00A20E81">
          <w:type w:val="continuous"/>
          <w:pgSz w:w="12240" w:h="15840"/>
          <w:pgMar w:top="1440" w:right="1080" w:bottom="1440" w:left="1080" w:header="720" w:footer="720" w:gutter="0"/>
          <w:cols w:space="720"/>
          <w:titlePg/>
          <w:docGrid w:linePitch="360"/>
        </w:sectPr>
      </w:pPr>
      <w:bookmarkStart w:id="32" w:name="_Toc413834151"/>
    </w:p>
    <w:p w:rsidR="00376A6A" w:rsidRDefault="00376A6A">
      <w:pPr>
        <w:spacing w:before="0" w:after="0"/>
      </w:pPr>
      <w:r>
        <w:t xml:space="preserve"> </w:t>
      </w:r>
      <w:r>
        <w:br w:type="page"/>
      </w:r>
    </w:p>
    <w:p w:rsidR="00DF1363" w:rsidRDefault="00DF1363" w:rsidP="00DF1363">
      <w:pPr>
        <w:pStyle w:val="Heading3"/>
      </w:pPr>
      <w:bookmarkStart w:id="33" w:name="_Toc490563666"/>
      <w:r>
        <w:lastRenderedPageBreak/>
        <w:t>About the Billing Information</w:t>
      </w:r>
      <w:bookmarkEnd w:id="32"/>
      <w:bookmarkEnd w:id="33"/>
      <w:r>
        <w:t xml:space="preserve"> </w:t>
      </w:r>
    </w:p>
    <w:p w:rsidR="00DF1363" w:rsidRDefault="00DF1363" w:rsidP="00DF1363">
      <w:pPr>
        <w:spacing w:line="276" w:lineRule="auto"/>
      </w:pPr>
      <w:r>
        <w:t xml:space="preserve">Although no fields are required within the </w:t>
      </w:r>
      <w:r w:rsidRPr="00B015A9">
        <w:rPr>
          <w:b/>
        </w:rPr>
        <w:t>Billing Information</w:t>
      </w:r>
      <w:r>
        <w:t xml:space="preserve"> section, please consider the following: </w:t>
      </w:r>
    </w:p>
    <w:p w:rsidR="00DF1363" w:rsidRDefault="00DF1363" w:rsidP="00CD431E">
      <w:pPr>
        <w:pStyle w:val="ListParagraph"/>
        <w:numPr>
          <w:ilvl w:val="0"/>
          <w:numId w:val="33"/>
        </w:numPr>
        <w:spacing w:before="120" w:after="120" w:line="276" w:lineRule="auto"/>
        <w:contextualSpacing w:val="0"/>
      </w:pPr>
      <w:r w:rsidRPr="00B015A9">
        <w:rPr>
          <w:b/>
        </w:rPr>
        <w:t xml:space="preserve">FIRST NAME &amp; LAST NAME - </w:t>
      </w:r>
      <w:r>
        <w:t xml:space="preserve">To search for a payor within the </w:t>
      </w:r>
      <w:r w:rsidRPr="00B015A9">
        <w:rPr>
          <w:b/>
        </w:rPr>
        <w:t xml:space="preserve">Payment Center Reports, </w:t>
      </w:r>
      <w:r>
        <w:t xml:space="preserve">you will need to complete the First Name &amp; Last Name fields within the </w:t>
      </w:r>
      <w:r w:rsidRPr="00B015A9">
        <w:rPr>
          <w:b/>
        </w:rPr>
        <w:t>Billing Information</w:t>
      </w:r>
      <w:r>
        <w:t xml:space="preserve"> section. </w:t>
      </w:r>
    </w:p>
    <w:p w:rsidR="00DF1363" w:rsidRDefault="00DF1363" w:rsidP="00CD431E">
      <w:pPr>
        <w:pStyle w:val="ListParagraph"/>
        <w:numPr>
          <w:ilvl w:val="0"/>
          <w:numId w:val="33"/>
        </w:numPr>
        <w:spacing w:before="120" w:after="120" w:line="276" w:lineRule="auto"/>
        <w:contextualSpacing w:val="0"/>
      </w:pPr>
      <w:r w:rsidRPr="00B015A9">
        <w:rPr>
          <w:b/>
        </w:rPr>
        <w:t>SENDING A CONFIRMATION EMAIL</w:t>
      </w:r>
      <w:r>
        <w:t xml:space="preserve"> – In order to send a confirmation email (either to the payor or to send a confirmation email to an office email address), complete the Email Address field within the </w:t>
      </w:r>
      <w:r w:rsidRPr="00B015A9">
        <w:rPr>
          <w:b/>
        </w:rPr>
        <w:t xml:space="preserve">Billing Information </w:t>
      </w:r>
      <w:r>
        <w:t>section.</w:t>
      </w:r>
    </w:p>
    <w:p w:rsidR="00DF1363" w:rsidRDefault="00DF1363" w:rsidP="00DF1363">
      <w:pPr>
        <w:pStyle w:val="Heading2"/>
      </w:pPr>
      <w:bookmarkStart w:id="34" w:name="_Toc389743125"/>
      <w:bookmarkStart w:id="35" w:name="_Toc413834152"/>
      <w:bookmarkStart w:id="36" w:name="_Toc490563667"/>
      <w:r>
        <w:t>Confirmation</w:t>
      </w:r>
      <w:bookmarkEnd w:id="34"/>
      <w:r>
        <w:t xml:space="preserve"> Page</w:t>
      </w:r>
      <w:bookmarkEnd w:id="35"/>
      <w:bookmarkEnd w:id="36"/>
    </w:p>
    <w:p w:rsidR="00DF1363" w:rsidRDefault="00DF1363" w:rsidP="00DF1363">
      <w:r>
        <w:rPr>
          <w:noProof/>
        </w:rPr>
        <w:drawing>
          <wp:anchor distT="0" distB="0" distL="114300" distR="114300" simplePos="0" relativeHeight="251655680" behindDoc="1" locked="0" layoutInCell="1" allowOverlap="1" wp14:anchorId="2C61B4BB" wp14:editId="3B5F3B15">
            <wp:simplePos x="0" y="0"/>
            <wp:positionH relativeFrom="column">
              <wp:posOffset>1921510</wp:posOffset>
            </wp:positionH>
            <wp:positionV relativeFrom="paragraph">
              <wp:posOffset>64135</wp:posOffset>
            </wp:positionV>
            <wp:extent cx="4544568" cy="4681728"/>
            <wp:effectExtent l="57150" t="57150" r="123190" b="119380"/>
            <wp:wrapTight wrapText="bothSides">
              <wp:wrapPolygon edited="0">
                <wp:start x="-91" y="-264"/>
                <wp:lineTo x="-272" y="-176"/>
                <wp:lineTo x="-272" y="21711"/>
                <wp:lineTo x="-91" y="22063"/>
                <wp:lineTo x="21914" y="22063"/>
                <wp:lineTo x="22095" y="21008"/>
                <wp:lineTo x="22095" y="1231"/>
                <wp:lineTo x="21823" y="-88"/>
                <wp:lineTo x="21823" y="-264"/>
                <wp:lineTo x="-91" y="-264"/>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44568" cy="4681728"/>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 xml:space="preserve">Upon completing the previous page and hitting </w:t>
      </w:r>
      <w:r>
        <w:rPr>
          <w:b/>
        </w:rPr>
        <w:t xml:space="preserve">Complete Transaction </w:t>
      </w:r>
      <w:r w:rsidRPr="00F70DBF">
        <w:t>button</w:t>
      </w:r>
      <w:r>
        <w:rPr>
          <w:b/>
        </w:rPr>
        <w:t xml:space="preserve">, </w:t>
      </w:r>
      <w:r>
        <w:t xml:space="preserve">a confirmation page will be shown. </w:t>
      </w:r>
    </w:p>
    <w:p w:rsidR="00DF1363" w:rsidRDefault="00DF1363" w:rsidP="00DF1363">
      <w:r>
        <w:t xml:space="preserve">A similar receipt will also be emailed to the email address provided within the </w:t>
      </w:r>
      <w:r>
        <w:rPr>
          <w:b/>
        </w:rPr>
        <w:t xml:space="preserve">Billing Information </w:t>
      </w:r>
      <w:r>
        <w:t xml:space="preserve">section. </w:t>
      </w:r>
    </w:p>
    <w:p w:rsidR="00DF1363" w:rsidRDefault="00DF1363" w:rsidP="00DF1363">
      <w:r>
        <w:t xml:space="preserve">The </w:t>
      </w:r>
      <w:r w:rsidRPr="00EF3B9A">
        <w:rPr>
          <w:b/>
        </w:rPr>
        <w:t>Tracking Number</w:t>
      </w:r>
      <w:r>
        <w:t xml:space="preserve"> that is listed in the </w:t>
      </w:r>
      <w:r>
        <w:rPr>
          <w:b/>
        </w:rPr>
        <w:t>“Order Information”</w:t>
      </w:r>
      <w:r>
        <w:t xml:space="preserve"> section can be used by staff to look up this payment transaction in the eGov Manager Reports section. </w:t>
      </w:r>
    </w:p>
    <w:p w:rsidR="00DF1363" w:rsidRDefault="00DF1363" w:rsidP="00DF1363"/>
    <w:p w:rsidR="00DF1363" w:rsidRDefault="00DF1363" w:rsidP="00DF1363"/>
    <w:p w:rsidR="00DF1363" w:rsidRDefault="00DF1363" w:rsidP="00DF1363"/>
    <w:p w:rsidR="00DF1363" w:rsidRDefault="00DF1363" w:rsidP="00DF1363"/>
    <w:p w:rsidR="00DF1363" w:rsidRDefault="00DF1363" w:rsidP="00DF1363"/>
    <w:p w:rsidR="00DF1363" w:rsidRDefault="00DF1363" w:rsidP="00DF1363">
      <w:pPr>
        <w:jc w:val="center"/>
      </w:pPr>
    </w:p>
    <w:p w:rsidR="004C497A" w:rsidRDefault="004C497A" w:rsidP="00DF1363">
      <w:pPr>
        <w:jc w:val="center"/>
      </w:pPr>
    </w:p>
    <w:p w:rsidR="00DF1363" w:rsidRDefault="00DF1363" w:rsidP="00DF1363">
      <w:pPr>
        <w:pStyle w:val="Heading2"/>
      </w:pPr>
      <w:bookmarkStart w:id="37" w:name="_Toc389743126"/>
      <w:bookmarkStart w:id="38" w:name="_Toc413834153"/>
      <w:bookmarkStart w:id="39" w:name="_Toc490563668"/>
      <w:r>
        <w:lastRenderedPageBreak/>
        <w:t>Payment Rejections</w:t>
      </w:r>
      <w:bookmarkEnd w:id="37"/>
      <w:bookmarkEnd w:id="38"/>
      <w:bookmarkEnd w:id="39"/>
    </w:p>
    <w:p w:rsidR="00DF1363" w:rsidRDefault="00DF1363" w:rsidP="00DF1363">
      <w:r>
        <w:t>In the case of a non-successful credit card transaction, the user will not be forwarded to the confirmation page and instead will get a message in a red box with an X. Possible error messages include the following:</w:t>
      </w:r>
    </w:p>
    <w:p w:rsidR="00DF1363" w:rsidRDefault="00DF1363" w:rsidP="00CD431E">
      <w:pPr>
        <w:pStyle w:val="ListParagraph"/>
        <w:numPr>
          <w:ilvl w:val="0"/>
          <w:numId w:val="28"/>
        </w:numPr>
        <w:spacing w:before="0"/>
      </w:pPr>
      <w:r>
        <w:rPr>
          <w:b/>
        </w:rPr>
        <w:t>Credit Card Declined</w:t>
      </w:r>
      <w:r>
        <w:t xml:space="preserve"> – review the credit card/debit card number, expiration date and security code and re-try the payment.  The error could be due to a data entry error or it could be due to insufficient funds in the credit/debit card account.  The user should also be advised that some types of “gift” credit cards cannot be accepted by the online payment system.</w:t>
      </w:r>
      <w:r>
        <w:br/>
      </w:r>
    </w:p>
    <w:p w:rsidR="00DF1363" w:rsidRDefault="00DF1363" w:rsidP="00CD431E">
      <w:pPr>
        <w:pStyle w:val="ListParagraph"/>
        <w:numPr>
          <w:ilvl w:val="0"/>
          <w:numId w:val="28"/>
        </w:numPr>
        <w:spacing w:before="0"/>
      </w:pPr>
      <w:r w:rsidRPr="00182193">
        <w:rPr>
          <w:b/>
        </w:rPr>
        <w:t xml:space="preserve">Declined Transactions Report – </w:t>
      </w:r>
      <w:r>
        <w:t xml:space="preserve">for additional details, you can view a Declined Transactions Report. Look for that special report under the Reports area – select the day of your declined transaction and select the item to view more details. </w:t>
      </w:r>
    </w:p>
    <w:p w:rsidR="00DF1363" w:rsidRPr="00CD431E" w:rsidRDefault="00DF1363" w:rsidP="00CD431E">
      <w:pPr>
        <w:pStyle w:val="Heading2"/>
        <w:rPr>
          <w:rFonts w:eastAsiaTheme="minorHAnsi"/>
        </w:rPr>
      </w:pPr>
      <w:bookmarkStart w:id="40" w:name="_Toc490563669"/>
      <w:r>
        <w:rPr>
          <w:noProof/>
        </w:rPr>
        <w:drawing>
          <wp:anchor distT="0" distB="0" distL="114300" distR="114300" simplePos="0" relativeHeight="251656704" behindDoc="1" locked="0" layoutInCell="1" allowOverlap="1" wp14:anchorId="4F6A639A" wp14:editId="3F7BF605">
            <wp:simplePos x="0" y="0"/>
            <wp:positionH relativeFrom="column">
              <wp:posOffset>0</wp:posOffset>
            </wp:positionH>
            <wp:positionV relativeFrom="paragraph">
              <wp:posOffset>131234</wp:posOffset>
            </wp:positionV>
            <wp:extent cx="6556248" cy="1911096"/>
            <wp:effectExtent l="152400" t="114300" r="149860" b="108585"/>
            <wp:wrapTight wrapText="bothSides">
              <wp:wrapPolygon edited="0">
                <wp:start x="-439" y="-1292"/>
                <wp:lineTo x="-502" y="-861"/>
                <wp:lineTo x="-502" y="21320"/>
                <wp:lineTo x="-377" y="22612"/>
                <wp:lineTo x="21905" y="22612"/>
                <wp:lineTo x="22031" y="20028"/>
                <wp:lineTo x="22031" y="2584"/>
                <wp:lineTo x="21968" y="-646"/>
                <wp:lineTo x="21968" y="-1292"/>
                <wp:lineTo x="-439" y="-1292"/>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556248" cy="1911096"/>
                    </a:xfrm>
                    <a:prstGeom prst="rect">
                      <a:avLst/>
                    </a:prstGeom>
                    <a:ln>
                      <a:solidFill>
                        <a:schemeClr val="tx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bookmarkStart w:id="41" w:name="_Toc389743127"/>
      <w:bookmarkStart w:id="42" w:name="_Toc413834154"/>
      <w:r>
        <w:rPr>
          <w:rFonts w:eastAsia="Calibri"/>
        </w:rPr>
        <w:t>How Payments Appear on Credit Card Statements</w:t>
      </w:r>
      <w:bookmarkEnd w:id="41"/>
      <w:bookmarkEnd w:id="42"/>
      <w:bookmarkEnd w:id="40"/>
    </w:p>
    <w:p w:rsidR="00DF1363" w:rsidRDefault="00DF1363" w:rsidP="00DF1363">
      <w:pPr>
        <w:spacing w:before="19" w:after="0"/>
        <w:ind w:right="852"/>
        <w:rPr>
          <w:sz w:val="19"/>
          <w:szCs w:val="19"/>
        </w:rPr>
      </w:pPr>
      <w:r>
        <w:rPr>
          <w:rFonts w:eastAsia="Calibri" w:cs="Calibri"/>
          <w:spacing w:val="1"/>
          <w:szCs w:val="20"/>
        </w:rPr>
        <w:t>Pay</w:t>
      </w:r>
      <w:r>
        <w:rPr>
          <w:rFonts w:eastAsia="Calibri" w:cs="Calibri"/>
          <w:spacing w:val="-1"/>
          <w:szCs w:val="20"/>
        </w:rPr>
        <w:t>me</w:t>
      </w:r>
      <w:r>
        <w:rPr>
          <w:rFonts w:eastAsia="Calibri" w:cs="Calibri"/>
          <w:spacing w:val="1"/>
          <w:szCs w:val="20"/>
        </w:rPr>
        <w:t>n</w:t>
      </w:r>
      <w:r>
        <w:rPr>
          <w:rFonts w:eastAsia="Calibri" w:cs="Calibri"/>
          <w:szCs w:val="20"/>
        </w:rPr>
        <w:t>ts</w:t>
      </w:r>
      <w:r>
        <w:rPr>
          <w:rFonts w:eastAsia="Calibri" w:cs="Calibri"/>
          <w:spacing w:val="-9"/>
          <w:szCs w:val="20"/>
        </w:rPr>
        <w:t xml:space="preserve"> </w:t>
      </w:r>
      <w:r>
        <w:rPr>
          <w:rFonts w:eastAsia="Calibri" w:cs="Calibri"/>
          <w:spacing w:val="2"/>
          <w:szCs w:val="20"/>
        </w:rPr>
        <w:t>w</w:t>
      </w:r>
      <w:r>
        <w:rPr>
          <w:rFonts w:eastAsia="Calibri" w:cs="Calibri"/>
          <w:szCs w:val="20"/>
        </w:rPr>
        <w:t>ill</w:t>
      </w:r>
      <w:r>
        <w:rPr>
          <w:rFonts w:eastAsia="Calibri" w:cs="Calibri"/>
          <w:spacing w:val="-3"/>
          <w:szCs w:val="20"/>
        </w:rPr>
        <w:t xml:space="preserve"> </w:t>
      </w:r>
      <w:r>
        <w:rPr>
          <w:rFonts w:eastAsia="Calibri" w:cs="Calibri"/>
          <w:spacing w:val="1"/>
          <w:szCs w:val="20"/>
        </w:rPr>
        <w:t>app</w:t>
      </w:r>
      <w:r>
        <w:rPr>
          <w:rFonts w:eastAsia="Calibri" w:cs="Calibri"/>
          <w:spacing w:val="-1"/>
          <w:szCs w:val="20"/>
        </w:rPr>
        <w:t>e</w:t>
      </w:r>
      <w:r>
        <w:rPr>
          <w:rFonts w:eastAsia="Calibri" w:cs="Calibri"/>
          <w:spacing w:val="1"/>
          <w:szCs w:val="20"/>
        </w:rPr>
        <w:t>a</w:t>
      </w:r>
      <w:r>
        <w:rPr>
          <w:rFonts w:eastAsia="Calibri" w:cs="Calibri"/>
          <w:szCs w:val="20"/>
        </w:rPr>
        <w:t>r</w:t>
      </w:r>
      <w:r>
        <w:rPr>
          <w:rFonts w:eastAsia="Calibri" w:cs="Calibri"/>
          <w:spacing w:val="-6"/>
          <w:szCs w:val="20"/>
        </w:rPr>
        <w:t xml:space="preserve"> </w:t>
      </w:r>
      <w:r>
        <w:rPr>
          <w:rFonts w:eastAsia="Calibri" w:cs="Calibri"/>
          <w:spacing w:val="1"/>
          <w:szCs w:val="20"/>
        </w:rPr>
        <w:t>o</w:t>
      </w:r>
      <w:r>
        <w:rPr>
          <w:rFonts w:eastAsia="Calibri" w:cs="Calibri"/>
          <w:szCs w:val="20"/>
        </w:rPr>
        <w:t>n</w:t>
      </w:r>
      <w:r>
        <w:rPr>
          <w:rFonts w:eastAsia="Calibri" w:cs="Calibri"/>
          <w:spacing w:val="-1"/>
          <w:szCs w:val="20"/>
        </w:rPr>
        <w:t xml:space="preserve"> </w:t>
      </w:r>
      <w:r>
        <w:rPr>
          <w:rFonts w:eastAsia="Calibri" w:cs="Calibri"/>
          <w:szCs w:val="20"/>
        </w:rPr>
        <w:t>cr</w:t>
      </w:r>
      <w:r>
        <w:rPr>
          <w:rFonts w:eastAsia="Calibri" w:cs="Calibri"/>
          <w:spacing w:val="-1"/>
          <w:szCs w:val="20"/>
        </w:rPr>
        <w:t>e</w:t>
      </w:r>
      <w:r>
        <w:rPr>
          <w:rFonts w:eastAsia="Calibri" w:cs="Calibri"/>
          <w:spacing w:val="1"/>
          <w:szCs w:val="20"/>
        </w:rPr>
        <w:t>d</w:t>
      </w:r>
      <w:r>
        <w:rPr>
          <w:rFonts w:eastAsia="Calibri" w:cs="Calibri"/>
          <w:spacing w:val="2"/>
          <w:szCs w:val="20"/>
        </w:rPr>
        <w:t>i</w:t>
      </w:r>
      <w:r>
        <w:rPr>
          <w:rFonts w:eastAsia="Calibri" w:cs="Calibri"/>
          <w:szCs w:val="20"/>
        </w:rPr>
        <w:t>t</w:t>
      </w:r>
      <w:r>
        <w:rPr>
          <w:rFonts w:eastAsia="Calibri" w:cs="Calibri"/>
          <w:spacing w:val="-4"/>
          <w:szCs w:val="20"/>
        </w:rPr>
        <w:t xml:space="preserve"> </w:t>
      </w:r>
      <w:r>
        <w:rPr>
          <w:rFonts w:eastAsia="Calibri" w:cs="Calibri"/>
          <w:szCs w:val="20"/>
        </w:rPr>
        <w:t>c</w:t>
      </w:r>
      <w:r>
        <w:rPr>
          <w:rFonts w:eastAsia="Calibri" w:cs="Calibri"/>
          <w:spacing w:val="1"/>
          <w:szCs w:val="20"/>
        </w:rPr>
        <w:t>a</w:t>
      </w:r>
      <w:r>
        <w:rPr>
          <w:rFonts w:eastAsia="Calibri" w:cs="Calibri"/>
          <w:szCs w:val="20"/>
        </w:rPr>
        <w:t>rd</w:t>
      </w:r>
      <w:r>
        <w:rPr>
          <w:rFonts w:eastAsia="Calibri" w:cs="Calibri"/>
          <w:spacing w:val="-3"/>
          <w:szCs w:val="20"/>
        </w:rPr>
        <w:t xml:space="preserve"> </w:t>
      </w:r>
      <w:r>
        <w:rPr>
          <w:rFonts w:eastAsia="Calibri" w:cs="Calibri"/>
          <w:spacing w:val="-1"/>
          <w:szCs w:val="20"/>
        </w:rPr>
        <w:t>s</w:t>
      </w:r>
      <w:r>
        <w:rPr>
          <w:rFonts w:eastAsia="Calibri" w:cs="Calibri"/>
          <w:szCs w:val="20"/>
        </w:rPr>
        <w:t>t</w:t>
      </w:r>
      <w:r>
        <w:rPr>
          <w:rFonts w:eastAsia="Calibri" w:cs="Calibri"/>
          <w:spacing w:val="1"/>
          <w:szCs w:val="20"/>
        </w:rPr>
        <w:t>a</w:t>
      </w:r>
      <w:r>
        <w:rPr>
          <w:rFonts w:eastAsia="Calibri" w:cs="Calibri"/>
          <w:szCs w:val="20"/>
        </w:rPr>
        <w:t>t</w:t>
      </w:r>
      <w:r>
        <w:rPr>
          <w:rFonts w:eastAsia="Calibri" w:cs="Calibri"/>
          <w:spacing w:val="-1"/>
          <w:szCs w:val="20"/>
        </w:rPr>
        <w:t>eme</w:t>
      </w:r>
      <w:r>
        <w:rPr>
          <w:rFonts w:eastAsia="Calibri" w:cs="Calibri"/>
          <w:spacing w:val="1"/>
          <w:szCs w:val="20"/>
        </w:rPr>
        <w:t>n</w:t>
      </w:r>
      <w:r>
        <w:rPr>
          <w:rFonts w:eastAsia="Calibri" w:cs="Calibri"/>
          <w:spacing w:val="3"/>
          <w:szCs w:val="20"/>
        </w:rPr>
        <w:t>t</w:t>
      </w:r>
      <w:r>
        <w:rPr>
          <w:rFonts w:eastAsia="Calibri" w:cs="Calibri"/>
          <w:szCs w:val="20"/>
        </w:rPr>
        <w:t>s</w:t>
      </w:r>
      <w:r>
        <w:rPr>
          <w:rFonts w:eastAsia="Calibri" w:cs="Calibri"/>
          <w:spacing w:val="-10"/>
          <w:szCs w:val="20"/>
        </w:rPr>
        <w:t xml:space="preserve"> </w:t>
      </w:r>
      <w:r>
        <w:rPr>
          <w:rFonts w:eastAsia="Calibri" w:cs="Calibri"/>
          <w:spacing w:val="1"/>
          <w:szCs w:val="20"/>
        </w:rPr>
        <w:t>a</w:t>
      </w:r>
      <w:r>
        <w:rPr>
          <w:rFonts w:eastAsia="Calibri" w:cs="Calibri"/>
          <w:szCs w:val="20"/>
        </w:rPr>
        <w:t>s</w:t>
      </w:r>
      <w:r>
        <w:rPr>
          <w:rFonts w:eastAsia="Calibri" w:cs="Calibri"/>
          <w:spacing w:val="-3"/>
          <w:szCs w:val="20"/>
        </w:rPr>
        <w:t xml:space="preserve"> </w:t>
      </w:r>
      <w:r>
        <w:rPr>
          <w:rFonts w:eastAsia="Calibri" w:cs="Calibri"/>
          <w:szCs w:val="20"/>
        </w:rPr>
        <w:t>t</w:t>
      </w:r>
      <w:r>
        <w:rPr>
          <w:rFonts w:eastAsia="Calibri" w:cs="Calibri"/>
          <w:spacing w:val="-1"/>
          <w:szCs w:val="20"/>
        </w:rPr>
        <w:t>w</w:t>
      </w:r>
      <w:r>
        <w:rPr>
          <w:rFonts w:eastAsia="Calibri" w:cs="Calibri"/>
          <w:szCs w:val="20"/>
        </w:rPr>
        <w:t xml:space="preserve">o </w:t>
      </w:r>
      <w:r>
        <w:rPr>
          <w:rFonts w:eastAsia="Calibri" w:cs="Calibri"/>
          <w:spacing w:val="-1"/>
          <w:szCs w:val="20"/>
        </w:rPr>
        <w:t>se</w:t>
      </w:r>
      <w:r>
        <w:rPr>
          <w:rFonts w:eastAsia="Calibri" w:cs="Calibri"/>
          <w:spacing w:val="1"/>
          <w:szCs w:val="20"/>
        </w:rPr>
        <w:t>p</w:t>
      </w:r>
      <w:r>
        <w:rPr>
          <w:rFonts w:eastAsia="Calibri" w:cs="Calibri"/>
          <w:spacing w:val="3"/>
          <w:szCs w:val="20"/>
        </w:rPr>
        <w:t>a</w:t>
      </w:r>
      <w:r>
        <w:rPr>
          <w:rFonts w:eastAsia="Calibri" w:cs="Calibri"/>
          <w:szCs w:val="20"/>
        </w:rPr>
        <w:t>r</w:t>
      </w:r>
      <w:r>
        <w:rPr>
          <w:rFonts w:eastAsia="Calibri" w:cs="Calibri"/>
          <w:spacing w:val="1"/>
          <w:szCs w:val="20"/>
        </w:rPr>
        <w:t>a</w:t>
      </w:r>
      <w:r>
        <w:rPr>
          <w:rFonts w:eastAsia="Calibri" w:cs="Calibri"/>
          <w:szCs w:val="20"/>
        </w:rPr>
        <w:t>te</w:t>
      </w:r>
      <w:r>
        <w:rPr>
          <w:rFonts w:eastAsia="Calibri" w:cs="Calibri"/>
          <w:spacing w:val="-7"/>
          <w:szCs w:val="20"/>
        </w:rPr>
        <w:t xml:space="preserve"> </w:t>
      </w:r>
      <w:r>
        <w:rPr>
          <w:rFonts w:eastAsia="Calibri" w:cs="Calibri"/>
          <w:szCs w:val="20"/>
        </w:rPr>
        <w:t>tr</w:t>
      </w:r>
      <w:r>
        <w:rPr>
          <w:rFonts w:eastAsia="Calibri" w:cs="Calibri"/>
          <w:spacing w:val="1"/>
          <w:szCs w:val="20"/>
        </w:rPr>
        <w:t>an</w:t>
      </w:r>
      <w:r>
        <w:rPr>
          <w:rFonts w:eastAsia="Calibri" w:cs="Calibri"/>
          <w:spacing w:val="-1"/>
          <w:szCs w:val="20"/>
        </w:rPr>
        <w:t>s</w:t>
      </w:r>
      <w:r>
        <w:rPr>
          <w:rFonts w:eastAsia="Calibri" w:cs="Calibri"/>
          <w:spacing w:val="1"/>
          <w:szCs w:val="20"/>
        </w:rPr>
        <w:t>a</w:t>
      </w:r>
      <w:r>
        <w:rPr>
          <w:rFonts w:eastAsia="Calibri" w:cs="Calibri"/>
          <w:szCs w:val="20"/>
        </w:rPr>
        <w:t>cti</w:t>
      </w:r>
      <w:r>
        <w:rPr>
          <w:rFonts w:eastAsia="Calibri" w:cs="Calibri"/>
          <w:spacing w:val="1"/>
          <w:szCs w:val="20"/>
        </w:rPr>
        <w:t>on</w:t>
      </w:r>
      <w:r>
        <w:rPr>
          <w:rFonts w:eastAsia="Calibri" w:cs="Calibri"/>
          <w:szCs w:val="20"/>
        </w:rPr>
        <w:t>s</w:t>
      </w:r>
      <w:r>
        <w:rPr>
          <w:rFonts w:eastAsia="Calibri" w:cs="Calibri"/>
          <w:spacing w:val="-10"/>
          <w:szCs w:val="20"/>
        </w:rPr>
        <w:t xml:space="preserve"> </w:t>
      </w:r>
      <w:r>
        <w:rPr>
          <w:rFonts w:eastAsia="Calibri" w:cs="Calibri"/>
          <w:szCs w:val="20"/>
        </w:rPr>
        <w:t>–</w:t>
      </w:r>
      <w:r>
        <w:rPr>
          <w:rFonts w:eastAsia="Calibri" w:cs="Calibri"/>
          <w:spacing w:val="-1"/>
          <w:szCs w:val="20"/>
        </w:rPr>
        <w:t xml:space="preserve"> </w:t>
      </w:r>
      <w:r>
        <w:rPr>
          <w:rFonts w:eastAsia="Calibri" w:cs="Calibri"/>
          <w:spacing w:val="1"/>
          <w:szCs w:val="20"/>
        </w:rPr>
        <w:t>on</w:t>
      </w:r>
      <w:r>
        <w:rPr>
          <w:rFonts w:eastAsia="Calibri" w:cs="Calibri"/>
          <w:szCs w:val="20"/>
        </w:rPr>
        <w:t>e</w:t>
      </w:r>
      <w:r>
        <w:rPr>
          <w:rFonts w:eastAsia="Calibri" w:cs="Calibri"/>
          <w:spacing w:val="-1"/>
          <w:szCs w:val="20"/>
        </w:rPr>
        <w:t xml:space="preserve"> e</w:t>
      </w:r>
      <w:r>
        <w:rPr>
          <w:rFonts w:eastAsia="Calibri" w:cs="Calibri"/>
          <w:spacing w:val="1"/>
          <w:szCs w:val="20"/>
        </w:rPr>
        <w:t>n</w:t>
      </w:r>
      <w:r>
        <w:rPr>
          <w:rFonts w:eastAsia="Calibri" w:cs="Calibri"/>
          <w:szCs w:val="20"/>
        </w:rPr>
        <w:t>try</w:t>
      </w:r>
      <w:r>
        <w:rPr>
          <w:rFonts w:eastAsia="Calibri" w:cs="Calibri"/>
          <w:spacing w:val="-3"/>
          <w:szCs w:val="20"/>
        </w:rPr>
        <w:t xml:space="preserve"> </w:t>
      </w:r>
      <w:r>
        <w:rPr>
          <w:rFonts w:eastAsia="Calibri" w:cs="Calibri"/>
          <w:spacing w:val="-1"/>
          <w:szCs w:val="20"/>
        </w:rPr>
        <w:t>f</w:t>
      </w:r>
      <w:r>
        <w:rPr>
          <w:rFonts w:eastAsia="Calibri" w:cs="Calibri"/>
          <w:szCs w:val="20"/>
        </w:rPr>
        <w:t>or</w:t>
      </w:r>
      <w:r>
        <w:rPr>
          <w:rFonts w:eastAsia="Calibri" w:cs="Calibri"/>
          <w:spacing w:val="-2"/>
          <w:szCs w:val="20"/>
        </w:rPr>
        <w:t xml:space="preserve"> </w:t>
      </w:r>
      <w:r>
        <w:rPr>
          <w:rFonts w:eastAsia="Calibri" w:cs="Calibri"/>
          <w:szCs w:val="20"/>
        </w:rPr>
        <w:t>t</w:t>
      </w:r>
      <w:r>
        <w:rPr>
          <w:rFonts w:eastAsia="Calibri" w:cs="Calibri"/>
          <w:spacing w:val="1"/>
          <w:szCs w:val="20"/>
        </w:rPr>
        <w:t>h</w:t>
      </w:r>
      <w:r>
        <w:rPr>
          <w:rFonts w:eastAsia="Calibri" w:cs="Calibri"/>
          <w:szCs w:val="20"/>
        </w:rPr>
        <w:t xml:space="preserve">e </w:t>
      </w:r>
      <w:r>
        <w:rPr>
          <w:rFonts w:eastAsia="Calibri" w:cs="Calibri"/>
          <w:spacing w:val="1"/>
          <w:szCs w:val="20"/>
        </w:rPr>
        <w:t>a</w:t>
      </w:r>
      <w:r>
        <w:rPr>
          <w:rFonts w:eastAsia="Calibri" w:cs="Calibri"/>
          <w:spacing w:val="-1"/>
          <w:szCs w:val="20"/>
        </w:rPr>
        <w:t>m</w:t>
      </w:r>
      <w:r>
        <w:rPr>
          <w:rFonts w:eastAsia="Calibri" w:cs="Calibri"/>
          <w:spacing w:val="1"/>
          <w:szCs w:val="20"/>
        </w:rPr>
        <w:t>oun</w:t>
      </w:r>
      <w:r>
        <w:rPr>
          <w:rFonts w:eastAsia="Calibri" w:cs="Calibri"/>
          <w:szCs w:val="20"/>
        </w:rPr>
        <w:t>t</w:t>
      </w:r>
      <w:r>
        <w:rPr>
          <w:rFonts w:eastAsia="Calibri" w:cs="Calibri"/>
          <w:spacing w:val="-5"/>
          <w:szCs w:val="20"/>
        </w:rPr>
        <w:t xml:space="preserve"> </w:t>
      </w:r>
      <w:r>
        <w:rPr>
          <w:rFonts w:eastAsia="Calibri" w:cs="Calibri"/>
          <w:spacing w:val="1"/>
          <w:szCs w:val="20"/>
        </w:rPr>
        <w:t>o</w:t>
      </w:r>
      <w:r>
        <w:rPr>
          <w:rFonts w:eastAsia="Calibri" w:cs="Calibri"/>
          <w:szCs w:val="20"/>
        </w:rPr>
        <w:t>f</w:t>
      </w:r>
      <w:r>
        <w:rPr>
          <w:rFonts w:eastAsia="Calibri" w:cs="Calibri"/>
          <w:spacing w:val="-2"/>
          <w:szCs w:val="20"/>
        </w:rPr>
        <w:t xml:space="preserve"> </w:t>
      </w:r>
      <w:r>
        <w:rPr>
          <w:rFonts w:eastAsia="Calibri" w:cs="Calibri"/>
          <w:szCs w:val="20"/>
        </w:rPr>
        <w:t>t</w:t>
      </w:r>
      <w:r>
        <w:rPr>
          <w:rFonts w:eastAsia="Calibri" w:cs="Calibri"/>
          <w:spacing w:val="1"/>
          <w:szCs w:val="20"/>
        </w:rPr>
        <w:t>h</w:t>
      </w:r>
      <w:r>
        <w:rPr>
          <w:rFonts w:eastAsia="Calibri" w:cs="Calibri"/>
          <w:szCs w:val="20"/>
        </w:rPr>
        <w:t>e</w:t>
      </w:r>
      <w:r>
        <w:rPr>
          <w:rFonts w:eastAsia="Calibri" w:cs="Calibri"/>
          <w:spacing w:val="-3"/>
          <w:szCs w:val="20"/>
        </w:rPr>
        <w:t xml:space="preserve"> </w:t>
      </w:r>
      <w:r>
        <w:rPr>
          <w:rFonts w:eastAsia="Calibri" w:cs="Calibri"/>
          <w:spacing w:val="1"/>
          <w:szCs w:val="20"/>
        </w:rPr>
        <w:t>pay</w:t>
      </w:r>
      <w:r>
        <w:rPr>
          <w:rFonts w:eastAsia="Calibri" w:cs="Calibri"/>
          <w:spacing w:val="-1"/>
          <w:szCs w:val="20"/>
        </w:rPr>
        <w:t>me</w:t>
      </w:r>
      <w:r>
        <w:rPr>
          <w:rFonts w:eastAsia="Calibri" w:cs="Calibri"/>
          <w:spacing w:val="1"/>
          <w:szCs w:val="20"/>
        </w:rPr>
        <w:t>n</w:t>
      </w:r>
      <w:r>
        <w:rPr>
          <w:rFonts w:eastAsia="Calibri" w:cs="Calibri"/>
          <w:szCs w:val="20"/>
        </w:rPr>
        <w:t>t</w:t>
      </w:r>
      <w:r>
        <w:rPr>
          <w:rFonts w:eastAsia="Calibri" w:cs="Calibri"/>
          <w:spacing w:val="-6"/>
          <w:szCs w:val="20"/>
        </w:rPr>
        <w:t xml:space="preserve"> </w:t>
      </w:r>
      <w:r>
        <w:rPr>
          <w:rFonts w:eastAsia="Calibri" w:cs="Calibri"/>
          <w:spacing w:val="1"/>
          <w:szCs w:val="20"/>
        </w:rPr>
        <w:t>an</w:t>
      </w:r>
      <w:r>
        <w:rPr>
          <w:rFonts w:eastAsia="Calibri" w:cs="Calibri"/>
          <w:szCs w:val="20"/>
        </w:rPr>
        <w:t>d</w:t>
      </w:r>
      <w:r>
        <w:rPr>
          <w:rFonts w:eastAsia="Calibri" w:cs="Calibri"/>
          <w:spacing w:val="-2"/>
          <w:szCs w:val="20"/>
        </w:rPr>
        <w:t xml:space="preserve"> t</w:t>
      </w:r>
      <w:r>
        <w:rPr>
          <w:rFonts w:eastAsia="Calibri" w:cs="Calibri"/>
          <w:spacing w:val="1"/>
          <w:szCs w:val="20"/>
        </w:rPr>
        <w:t>h</w:t>
      </w:r>
      <w:r>
        <w:rPr>
          <w:rFonts w:eastAsia="Calibri" w:cs="Calibri"/>
          <w:szCs w:val="20"/>
        </w:rPr>
        <w:t>e</w:t>
      </w:r>
      <w:r>
        <w:rPr>
          <w:rFonts w:eastAsia="Calibri" w:cs="Calibri"/>
          <w:spacing w:val="-3"/>
          <w:szCs w:val="20"/>
        </w:rPr>
        <w:t xml:space="preserve"> </w:t>
      </w:r>
      <w:r>
        <w:rPr>
          <w:rFonts w:eastAsia="Calibri" w:cs="Calibri"/>
          <w:spacing w:val="-1"/>
          <w:szCs w:val="20"/>
        </w:rPr>
        <w:t>se</w:t>
      </w:r>
      <w:r>
        <w:rPr>
          <w:rFonts w:eastAsia="Calibri" w:cs="Calibri"/>
          <w:szCs w:val="20"/>
        </w:rPr>
        <w:t>c</w:t>
      </w:r>
      <w:r>
        <w:rPr>
          <w:rFonts w:eastAsia="Calibri" w:cs="Calibri"/>
          <w:spacing w:val="1"/>
          <w:szCs w:val="20"/>
        </w:rPr>
        <w:t>on</w:t>
      </w:r>
      <w:r>
        <w:rPr>
          <w:rFonts w:eastAsia="Calibri" w:cs="Calibri"/>
          <w:szCs w:val="20"/>
        </w:rPr>
        <w:t>d</w:t>
      </w:r>
      <w:r>
        <w:rPr>
          <w:rFonts w:eastAsia="Calibri" w:cs="Calibri"/>
          <w:spacing w:val="-5"/>
          <w:szCs w:val="20"/>
        </w:rPr>
        <w:t xml:space="preserve"> </w:t>
      </w:r>
      <w:r>
        <w:rPr>
          <w:rFonts w:eastAsia="Calibri" w:cs="Calibri"/>
          <w:spacing w:val="-1"/>
          <w:szCs w:val="20"/>
        </w:rPr>
        <w:t>e</w:t>
      </w:r>
      <w:r>
        <w:rPr>
          <w:rFonts w:eastAsia="Calibri" w:cs="Calibri"/>
          <w:spacing w:val="1"/>
          <w:szCs w:val="20"/>
        </w:rPr>
        <w:t>n</w:t>
      </w:r>
      <w:r>
        <w:rPr>
          <w:rFonts w:eastAsia="Calibri" w:cs="Calibri"/>
          <w:szCs w:val="20"/>
        </w:rPr>
        <w:t>try</w:t>
      </w:r>
      <w:r>
        <w:rPr>
          <w:rFonts w:eastAsia="Calibri" w:cs="Calibri"/>
          <w:spacing w:val="-3"/>
          <w:szCs w:val="20"/>
        </w:rPr>
        <w:t xml:space="preserve"> </w:t>
      </w:r>
      <w:r>
        <w:rPr>
          <w:rFonts w:eastAsia="Calibri" w:cs="Calibri"/>
          <w:spacing w:val="-1"/>
          <w:szCs w:val="20"/>
        </w:rPr>
        <w:t>f</w:t>
      </w:r>
      <w:r>
        <w:rPr>
          <w:rFonts w:eastAsia="Calibri" w:cs="Calibri"/>
          <w:spacing w:val="1"/>
          <w:szCs w:val="20"/>
        </w:rPr>
        <w:t>o</w:t>
      </w:r>
      <w:r>
        <w:rPr>
          <w:rFonts w:eastAsia="Calibri" w:cs="Calibri"/>
          <w:szCs w:val="20"/>
        </w:rPr>
        <w:t>r</w:t>
      </w:r>
      <w:r>
        <w:rPr>
          <w:rFonts w:eastAsia="Calibri" w:cs="Calibri"/>
          <w:spacing w:val="-2"/>
          <w:szCs w:val="20"/>
        </w:rPr>
        <w:t xml:space="preserve"> </w:t>
      </w:r>
      <w:r>
        <w:rPr>
          <w:rFonts w:eastAsia="Calibri" w:cs="Calibri"/>
          <w:szCs w:val="20"/>
        </w:rPr>
        <w:t>t</w:t>
      </w:r>
      <w:r>
        <w:rPr>
          <w:rFonts w:eastAsia="Calibri" w:cs="Calibri"/>
          <w:spacing w:val="1"/>
          <w:szCs w:val="20"/>
        </w:rPr>
        <w:t>h</w:t>
      </w:r>
      <w:r>
        <w:rPr>
          <w:rFonts w:eastAsia="Calibri" w:cs="Calibri"/>
          <w:szCs w:val="20"/>
        </w:rPr>
        <w:t>e</w:t>
      </w:r>
      <w:r>
        <w:rPr>
          <w:rFonts w:eastAsia="Calibri" w:cs="Calibri"/>
          <w:spacing w:val="-3"/>
          <w:szCs w:val="20"/>
        </w:rPr>
        <w:t xml:space="preserve"> service </w:t>
      </w:r>
      <w:r>
        <w:rPr>
          <w:rFonts w:eastAsia="Calibri" w:cs="Calibri"/>
          <w:spacing w:val="2"/>
          <w:szCs w:val="20"/>
        </w:rPr>
        <w:t>f</w:t>
      </w:r>
      <w:r>
        <w:rPr>
          <w:rFonts w:eastAsia="Calibri" w:cs="Calibri"/>
          <w:spacing w:val="-1"/>
          <w:szCs w:val="20"/>
        </w:rPr>
        <w:t>e</w:t>
      </w:r>
      <w:r>
        <w:rPr>
          <w:rFonts w:eastAsia="Calibri" w:cs="Calibri"/>
          <w:szCs w:val="20"/>
        </w:rPr>
        <w:t>e</w:t>
      </w:r>
      <w:r>
        <w:rPr>
          <w:rFonts w:eastAsia="Calibri" w:cs="Calibri"/>
          <w:spacing w:val="-3"/>
          <w:szCs w:val="20"/>
        </w:rPr>
        <w:t xml:space="preserve"> </w:t>
      </w:r>
      <w:r>
        <w:rPr>
          <w:rFonts w:eastAsia="Calibri" w:cs="Calibri"/>
          <w:szCs w:val="20"/>
        </w:rPr>
        <w:t>c</w:t>
      </w:r>
      <w:r>
        <w:rPr>
          <w:rFonts w:eastAsia="Calibri" w:cs="Calibri"/>
          <w:spacing w:val="1"/>
          <w:szCs w:val="20"/>
        </w:rPr>
        <w:t>ha</w:t>
      </w:r>
      <w:r>
        <w:rPr>
          <w:rFonts w:eastAsia="Calibri" w:cs="Calibri"/>
          <w:szCs w:val="20"/>
        </w:rPr>
        <w:t>r</w:t>
      </w:r>
      <w:r>
        <w:rPr>
          <w:rFonts w:eastAsia="Calibri" w:cs="Calibri"/>
          <w:spacing w:val="2"/>
          <w:szCs w:val="20"/>
        </w:rPr>
        <w:t>g</w:t>
      </w:r>
      <w:r>
        <w:rPr>
          <w:rFonts w:eastAsia="Calibri" w:cs="Calibri"/>
          <w:spacing w:val="-1"/>
          <w:szCs w:val="20"/>
        </w:rPr>
        <w:t>e</w:t>
      </w:r>
      <w:r>
        <w:rPr>
          <w:rFonts w:eastAsia="Calibri" w:cs="Calibri"/>
          <w:szCs w:val="20"/>
        </w:rPr>
        <w:t>d</w:t>
      </w:r>
      <w:r>
        <w:rPr>
          <w:rFonts w:eastAsia="Calibri" w:cs="Calibri"/>
          <w:spacing w:val="-6"/>
          <w:szCs w:val="20"/>
        </w:rPr>
        <w:t xml:space="preserve"> </w:t>
      </w:r>
      <w:r>
        <w:rPr>
          <w:rFonts w:eastAsia="Calibri" w:cs="Calibri"/>
          <w:spacing w:val="-1"/>
          <w:szCs w:val="20"/>
        </w:rPr>
        <w:t>f</w:t>
      </w:r>
      <w:r>
        <w:rPr>
          <w:rFonts w:eastAsia="Calibri" w:cs="Calibri"/>
          <w:spacing w:val="1"/>
          <w:szCs w:val="20"/>
        </w:rPr>
        <w:t>o</w:t>
      </w:r>
      <w:r>
        <w:rPr>
          <w:rFonts w:eastAsia="Calibri" w:cs="Calibri"/>
          <w:szCs w:val="20"/>
        </w:rPr>
        <w:t>r</w:t>
      </w:r>
      <w:r>
        <w:rPr>
          <w:rFonts w:eastAsia="Calibri" w:cs="Calibri"/>
          <w:spacing w:val="-2"/>
          <w:szCs w:val="20"/>
        </w:rPr>
        <w:t xml:space="preserve"> </w:t>
      </w:r>
      <w:r>
        <w:rPr>
          <w:rFonts w:eastAsia="Calibri" w:cs="Calibri"/>
          <w:szCs w:val="20"/>
        </w:rPr>
        <w:t>t</w:t>
      </w:r>
      <w:r>
        <w:rPr>
          <w:rFonts w:eastAsia="Calibri" w:cs="Calibri"/>
          <w:spacing w:val="1"/>
          <w:szCs w:val="20"/>
        </w:rPr>
        <w:t>h</w:t>
      </w:r>
      <w:r>
        <w:rPr>
          <w:rFonts w:eastAsia="Calibri" w:cs="Calibri"/>
          <w:szCs w:val="20"/>
        </w:rPr>
        <w:t>is</w:t>
      </w:r>
      <w:r>
        <w:rPr>
          <w:rFonts w:eastAsia="Calibri" w:cs="Calibri"/>
          <w:spacing w:val="-4"/>
          <w:szCs w:val="20"/>
        </w:rPr>
        <w:t xml:space="preserve"> </w:t>
      </w:r>
      <w:r>
        <w:rPr>
          <w:rFonts w:eastAsia="Calibri" w:cs="Calibri"/>
          <w:spacing w:val="1"/>
          <w:szCs w:val="20"/>
        </w:rPr>
        <w:t>s</w:t>
      </w:r>
      <w:r>
        <w:rPr>
          <w:rFonts w:eastAsia="Calibri" w:cs="Calibri"/>
          <w:spacing w:val="2"/>
          <w:szCs w:val="20"/>
        </w:rPr>
        <w:t>e</w:t>
      </w:r>
      <w:r>
        <w:rPr>
          <w:rFonts w:eastAsia="Calibri" w:cs="Calibri"/>
          <w:szCs w:val="20"/>
        </w:rPr>
        <w:t>r</w:t>
      </w:r>
      <w:r>
        <w:rPr>
          <w:rFonts w:eastAsia="Calibri" w:cs="Calibri"/>
          <w:spacing w:val="-1"/>
          <w:szCs w:val="20"/>
        </w:rPr>
        <w:t>v</w:t>
      </w:r>
      <w:r>
        <w:rPr>
          <w:rFonts w:eastAsia="Calibri" w:cs="Calibri"/>
          <w:szCs w:val="20"/>
        </w:rPr>
        <w:t>i</w:t>
      </w:r>
      <w:r>
        <w:rPr>
          <w:rFonts w:eastAsia="Calibri" w:cs="Calibri"/>
          <w:spacing w:val="2"/>
          <w:szCs w:val="20"/>
        </w:rPr>
        <w:t>c</w:t>
      </w:r>
      <w:r>
        <w:rPr>
          <w:rFonts w:eastAsia="Calibri" w:cs="Calibri"/>
          <w:spacing w:val="-1"/>
          <w:szCs w:val="20"/>
        </w:rPr>
        <w:t>e</w:t>
      </w:r>
      <w:r>
        <w:rPr>
          <w:rFonts w:eastAsia="Calibri" w:cs="Calibri"/>
          <w:szCs w:val="20"/>
        </w:rPr>
        <w:t>:</w:t>
      </w:r>
    </w:p>
    <w:p w:rsidR="00DF1363" w:rsidRDefault="00DF1363" w:rsidP="00DF1363">
      <w:pPr>
        <w:spacing w:after="0" w:line="193" w:lineRule="exact"/>
        <w:ind w:right="-20"/>
        <w:rPr>
          <w:rFonts w:eastAsia="Calibri" w:cs="Calibri"/>
          <w:sz w:val="16"/>
          <w:szCs w:val="16"/>
        </w:rPr>
      </w:pPr>
      <w:r>
        <w:rPr>
          <w:rFonts w:eastAsia="Calibri" w:cs="Calibri"/>
          <w:b/>
          <w:bCs/>
          <w:color w:val="365F91"/>
          <w:spacing w:val="-1"/>
          <w:sz w:val="16"/>
          <w:szCs w:val="16"/>
        </w:rPr>
        <w:t>T</w:t>
      </w:r>
      <w:r>
        <w:rPr>
          <w:rFonts w:eastAsia="Calibri" w:cs="Calibri"/>
          <w:b/>
          <w:bCs/>
          <w:color w:val="365F91"/>
          <w:sz w:val="16"/>
          <w:szCs w:val="16"/>
        </w:rPr>
        <w:t>ab</w:t>
      </w:r>
      <w:r>
        <w:rPr>
          <w:rFonts w:eastAsia="Calibri" w:cs="Calibri"/>
          <w:b/>
          <w:bCs/>
          <w:color w:val="365F91"/>
          <w:spacing w:val="-1"/>
          <w:sz w:val="16"/>
          <w:szCs w:val="16"/>
        </w:rPr>
        <w:t>l</w:t>
      </w:r>
      <w:r>
        <w:rPr>
          <w:rFonts w:eastAsia="Calibri" w:cs="Calibri"/>
          <w:b/>
          <w:bCs/>
          <w:color w:val="365F91"/>
          <w:sz w:val="16"/>
          <w:szCs w:val="16"/>
        </w:rPr>
        <w:t>e 1 –</w:t>
      </w:r>
      <w:r>
        <w:rPr>
          <w:rFonts w:eastAsia="Calibri" w:cs="Calibri"/>
          <w:b/>
          <w:bCs/>
          <w:color w:val="365F91"/>
          <w:spacing w:val="-1"/>
          <w:sz w:val="16"/>
          <w:szCs w:val="16"/>
        </w:rPr>
        <w:t xml:space="preserve"> </w:t>
      </w:r>
      <w:r>
        <w:rPr>
          <w:rFonts w:eastAsia="Calibri" w:cs="Calibri"/>
          <w:b/>
          <w:bCs/>
          <w:color w:val="365F91"/>
          <w:spacing w:val="1"/>
          <w:sz w:val="16"/>
          <w:szCs w:val="16"/>
        </w:rPr>
        <w:t>S</w:t>
      </w:r>
      <w:r>
        <w:rPr>
          <w:rFonts w:eastAsia="Calibri" w:cs="Calibri"/>
          <w:b/>
          <w:bCs/>
          <w:color w:val="365F91"/>
          <w:sz w:val="16"/>
          <w:szCs w:val="16"/>
        </w:rPr>
        <w:t>a</w:t>
      </w:r>
      <w:r>
        <w:rPr>
          <w:rFonts w:eastAsia="Calibri" w:cs="Calibri"/>
          <w:b/>
          <w:bCs/>
          <w:color w:val="365F91"/>
          <w:spacing w:val="-1"/>
          <w:sz w:val="16"/>
          <w:szCs w:val="16"/>
        </w:rPr>
        <w:t>m</w:t>
      </w:r>
      <w:r>
        <w:rPr>
          <w:rFonts w:eastAsia="Calibri" w:cs="Calibri"/>
          <w:b/>
          <w:bCs/>
          <w:color w:val="365F91"/>
          <w:sz w:val="16"/>
          <w:szCs w:val="16"/>
        </w:rPr>
        <w:t>p</w:t>
      </w:r>
      <w:r>
        <w:rPr>
          <w:rFonts w:eastAsia="Calibri" w:cs="Calibri"/>
          <w:b/>
          <w:bCs/>
          <w:color w:val="365F91"/>
          <w:spacing w:val="-1"/>
          <w:sz w:val="16"/>
          <w:szCs w:val="16"/>
        </w:rPr>
        <w:t>l</w:t>
      </w:r>
      <w:r>
        <w:rPr>
          <w:rFonts w:eastAsia="Calibri" w:cs="Calibri"/>
          <w:b/>
          <w:bCs/>
          <w:color w:val="365F91"/>
          <w:sz w:val="16"/>
          <w:szCs w:val="16"/>
        </w:rPr>
        <w:t xml:space="preserve">e </w:t>
      </w:r>
      <w:r>
        <w:rPr>
          <w:rFonts w:eastAsia="Calibri" w:cs="Calibri"/>
          <w:b/>
          <w:bCs/>
          <w:color w:val="365F91"/>
          <w:spacing w:val="-1"/>
          <w:sz w:val="16"/>
          <w:szCs w:val="16"/>
        </w:rPr>
        <w:t>C</w:t>
      </w:r>
      <w:r>
        <w:rPr>
          <w:rFonts w:eastAsia="Calibri" w:cs="Calibri"/>
          <w:b/>
          <w:bCs/>
          <w:color w:val="365F91"/>
          <w:sz w:val="16"/>
          <w:szCs w:val="16"/>
        </w:rPr>
        <w:t>r</w:t>
      </w:r>
      <w:r>
        <w:rPr>
          <w:rFonts w:eastAsia="Calibri" w:cs="Calibri"/>
          <w:b/>
          <w:bCs/>
          <w:color w:val="365F91"/>
          <w:spacing w:val="1"/>
          <w:sz w:val="16"/>
          <w:szCs w:val="16"/>
        </w:rPr>
        <w:t>e</w:t>
      </w:r>
      <w:r>
        <w:rPr>
          <w:rFonts w:eastAsia="Calibri" w:cs="Calibri"/>
          <w:b/>
          <w:bCs/>
          <w:color w:val="365F91"/>
          <w:sz w:val="16"/>
          <w:szCs w:val="16"/>
        </w:rPr>
        <w:t>d</w:t>
      </w:r>
      <w:r>
        <w:rPr>
          <w:rFonts w:eastAsia="Calibri" w:cs="Calibri"/>
          <w:b/>
          <w:bCs/>
          <w:color w:val="365F91"/>
          <w:spacing w:val="-1"/>
          <w:sz w:val="16"/>
          <w:szCs w:val="16"/>
        </w:rPr>
        <w:t>i</w:t>
      </w:r>
      <w:r>
        <w:rPr>
          <w:rFonts w:eastAsia="Calibri" w:cs="Calibri"/>
          <w:b/>
          <w:bCs/>
          <w:color w:val="365F91"/>
          <w:sz w:val="16"/>
          <w:szCs w:val="16"/>
        </w:rPr>
        <w:t>t</w:t>
      </w:r>
      <w:r>
        <w:rPr>
          <w:rFonts w:eastAsia="Calibri" w:cs="Calibri"/>
          <w:b/>
          <w:bCs/>
          <w:color w:val="365F91"/>
          <w:spacing w:val="-1"/>
          <w:sz w:val="16"/>
          <w:szCs w:val="16"/>
        </w:rPr>
        <w:t xml:space="preserve"> C</w:t>
      </w:r>
      <w:r>
        <w:rPr>
          <w:rFonts w:eastAsia="Calibri" w:cs="Calibri"/>
          <w:b/>
          <w:bCs/>
          <w:color w:val="365F91"/>
          <w:sz w:val="16"/>
          <w:szCs w:val="16"/>
        </w:rPr>
        <w:t>ard</w:t>
      </w:r>
      <w:r>
        <w:rPr>
          <w:rFonts w:eastAsia="Calibri" w:cs="Calibri"/>
          <w:b/>
          <w:bCs/>
          <w:color w:val="365F91"/>
          <w:spacing w:val="-2"/>
          <w:sz w:val="16"/>
          <w:szCs w:val="16"/>
        </w:rPr>
        <w:t xml:space="preserve"> </w:t>
      </w:r>
      <w:r>
        <w:rPr>
          <w:rFonts w:eastAsia="Calibri" w:cs="Calibri"/>
          <w:b/>
          <w:bCs/>
          <w:color w:val="365F91"/>
          <w:spacing w:val="1"/>
          <w:sz w:val="16"/>
          <w:szCs w:val="16"/>
        </w:rPr>
        <w:t>S</w:t>
      </w:r>
      <w:r>
        <w:rPr>
          <w:rFonts w:eastAsia="Calibri" w:cs="Calibri"/>
          <w:b/>
          <w:bCs/>
          <w:color w:val="365F91"/>
          <w:spacing w:val="-1"/>
          <w:sz w:val="16"/>
          <w:szCs w:val="16"/>
        </w:rPr>
        <w:t>t</w:t>
      </w:r>
      <w:r>
        <w:rPr>
          <w:rFonts w:eastAsia="Calibri" w:cs="Calibri"/>
          <w:b/>
          <w:bCs/>
          <w:color w:val="365F91"/>
          <w:sz w:val="16"/>
          <w:szCs w:val="16"/>
        </w:rPr>
        <w:t>a</w:t>
      </w:r>
      <w:r>
        <w:rPr>
          <w:rFonts w:eastAsia="Calibri" w:cs="Calibri"/>
          <w:b/>
          <w:bCs/>
          <w:color w:val="365F91"/>
          <w:spacing w:val="-1"/>
          <w:sz w:val="16"/>
          <w:szCs w:val="16"/>
        </w:rPr>
        <w:t>t</w:t>
      </w:r>
      <w:r>
        <w:rPr>
          <w:rFonts w:eastAsia="Calibri" w:cs="Calibri"/>
          <w:b/>
          <w:bCs/>
          <w:color w:val="365F91"/>
          <w:spacing w:val="-2"/>
          <w:sz w:val="16"/>
          <w:szCs w:val="16"/>
        </w:rPr>
        <w:t>e</w:t>
      </w:r>
      <w:r>
        <w:rPr>
          <w:rFonts w:eastAsia="Calibri" w:cs="Calibri"/>
          <w:b/>
          <w:bCs/>
          <w:color w:val="365F91"/>
          <w:spacing w:val="-1"/>
          <w:sz w:val="16"/>
          <w:szCs w:val="16"/>
        </w:rPr>
        <w:t>m</w:t>
      </w:r>
      <w:r>
        <w:rPr>
          <w:rFonts w:eastAsia="Calibri" w:cs="Calibri"/>
          <w:b/>
          <w:bCs/>
          <w:color w:val="365F91"/>
          <w:sz w:val="16"/>
          <w:szCs w:val="16"/>
        </w:rPr>
        <w:t>ent</w:t>
      </w:r>
      <w:r>
        <w:rPr>
          <w:rFonts w:eastAsia="Calibri" w:cs="Calibri"/>
          <w:b/>
          <w:bCs/>
          <w:color w:val="365F91"/>
          <w:spacing w:val="-1"/>
          <w:sz w:val="16"/>
          <w:szCs w:val="16"/>
        </w:rPr>
        <w:t xml:space="preserve"> </w:t>
      </w:r>
      <w:r>
        <w:rPr>
          <w:rFonts w:eastAsia="Calibri" w:cs="Calibri"/>
          <w:b/>
          <w:bCs/>
          <w:color w:val="365F91"/>
          <w:spacing w:val="1"/>
          <w:sz w:val="16"/>
          <w:szCs w:val="16"/>
        </w:rPr>
        <w:t>E</w:t>
      </w:r>
      <w:r>
        <w:rPr>
          <w:rFonts w:eastAsia="Calibri" w:cs="Calibri"/>
          <w:b/>
          <w:bCs/>
          <w:color w:val="365F91"/>
          <w:sz w:val="16"/>
          <w:szCs w:val="16"/>
        </w:rPr>
        <w:t>n</w:t>
      </w:r>
      <w:r>
        <w:rPr>
          <w:rFonts w:eastAsia="Calibri" w:cs="Calibri"/>
          <w:b/>
          <w:bCs/>
          <w:color w:val="365F91"/>
          <w:spacing w:val="-1"/>
          <w:sz w:val="16"/>
          <w:szCs w:val="16"/>
        </w:rPr>
        <w:t>t</w:t>
      </w:r>
      <w:r>
        <w:rPr>
          <w:rFonts w:eastAsia="Calibri" w:cs="Calibri"/>
          <w:b/>
          <w:bCs/>
          <w:color w:val="365F91"/>
          <w:sz w:val="16"/>
          <w:szCs w:val="16"/>
        </w:rPr>
        <w:t>r</w:t>
      </w:r>
      <w:r>
        <w:rPr>
          <w:rFonts w:eastAsia="Calibri" w:cs="Calibri"/>
          <w:b/>
          <w:bCs/>
          <w:color w:val="365F91"/>
          <w:spacing w:val="-1"/>
          <w:sz w:val="16"/>
          <w:szCs w:val="16"/>
        </w:rPr>
        <w:t>i</w:t>
      </w:r>
      <w:r>
        <w:rPr>
          <w:rFonts w:eastAsia="Calibri" w:cs="Calibri"/>
          <w:b/>
          <w:bCs/>
          <w:color w:val="365F91"/>
          <w:spacing w:val="-2"/>
          <w:sz w:val="16"/>
          <w:szCs w:val="16"/>
        </w:rPr>
        <w:t>e</w:t>
      </w:r>
      <w:r>
        <w:rPr>
          <w:rFonts w:eastAsia="Calibri" w:cs="Calibri"/>
          <w:b/>
          <w:bCs/>
          <w:color w:val="365F91"/>
          <w:sz w:val="16"/>
          <w:szCs w:val="16"/>
        </w:rPr>
        <w:t>s</w:t>
      </w:r>
    </w:p>
    <w:p w:rsidR="00DF1363" w:rsidRDefault="00DF1363" w:rsidP="00DF1363">
      <w:pPr>
        <w:spacing w:before="12" w:after="0" w:line="220" w:lineRule="exact"/>
      </w:pPr>
    </w:p>
    <w:tbl>
      <w:tblPr>
        <w:tblW w:w="10260" w:type="dxa"/>
        <w:tblInd w:w="5" w:type="dxa"/>
        <w:tblLayout w:type="fixed"/>
        <w:tblCellMar>
          <w:left w:w="0" w:type="dxa"/>
          <w:right w:w="0" w:type="dxa"/>
        </w:tblCellMar>
        <w:tblLook w:val="01E0" w:firstRow="1" w:lastRow="1" w:firstColumn="1" w:lastColumn="1" w:noHBand="0" w:noVBand="0"/>
      </w:tblPr>
      <w:tblGrid>
        <w:gridCol w:w="810"/>
        <w:gridCol w:w="3780"/>
        <w:gridCol w:w="5670"/>
      </w:tblGrid>
      <w:tr w:rsidR="00DF1363" w:rsidTr="008239E9">
        <w:trPr>
          <w:trHeight w:hRule="exact" w:val="293"/>
        </w:trPr>
        <w:tc>
          <w:tcPr>
            <w:tcW w:w="810" w:type="dxa"/>
            <w:tcBorders>
              <w:top w:val="single" w:sz="4" w:space="0" w:color="000000"/>
              <w:left w:val="single" w:sz="4" w:space="0" w:color="000000"/>
              <w:bottom w:val="single" w:sz="4" w:space="0" w:color="000000"/>
              <w:right w:val="single" w:sz="4" w:space="0" w:color="000000"/>
            </w:tcBorders>
            <w:hideMark/>
          </w:tcPr>
          <w:p w:rsidR="00DF1363" w:rsidRDefault="00DF1363" w:rsidP="008239E9">
            <w:pPr>
              <w:spacing w:before="19" w:after="0"/>
              <w:ind w:left="102" w:right="-20"/>
              <w:rPr>
                <w:rFonts w:eastAsia="Calibri" w:cs="Calibri"/>
                <w:szCs w:val="20"/>
              </w:rPr>
            </w:pPr>
            <w:r>
              <w:rPr>
                <w:rFonts w:eastAsia="Calibri" w:cs="Calibri"/>
                <w:b/>
                <w:bCs/>
                <w:spacing w:val="-1"/>
                <w:szCs w:val="20"/>
              </w:rPr>
              <w:t>D</w:t>
            </w:r>
            <w:r>
              <w:rPr>
                <w:rFonts w:eastAsia="Calibri" w:cs="Calibri"/>
                <w:b/>
                <w:bCs/>
                <w:szCs w:val="20"/>
              </w:rPr>
              <w:t>ate</w:t>
            </w:r>
          </w:p>
        </w:tc>
        <w:tc>
          <w:tcPr>
            <w:tcW w:w="3780" w:type="dxa"/>
            <w:tcBorders>
              <w:top w:val="single" w:sz="4" w:space="0" w:color="000000"/>
              <w:left w:val="single" w:sz="4" w:space="0" w:color="000000"/>
              <w:bottom w:val="single" w:sz="4" w:space="0" w:color="000000"/>
              <w:right w:val="single" w:sz="4" w:space="0" w:color="000000"/>
            </w:tcBorders>
            <w:hideMark/>
          </w:tcPr>
          <w:p w:rsidR="00DF1363" w:rsidRDefault="00DF1363" w:rsidP="008239E9">
            <w:pPr>
              <w:spacing w:before="19" w:after="0"/>
              <w:ind w:left="100" w:right="-20"/>
              <w:rPr>
                <w:rFonts w:eastAsia="Calibri" w:cs="Calibri"/>
                <w:szCs w:val="20"/>
              </w:rPr>
            </w:pPr>
            <w:r>
              <w:rPr>
                <w:rFonts w:eastAsia="Calibri" w:cs="Calibri"/>
                <w:b/>
                <w:bCs/>
                <w:szCs w:val="20"/>
              </w:rPr>
              <w:t>L</w:t>
            </w:r>
            <w:r>
              <w:rPr>
                <w:rFonts w:eastAsia="Calibri" w:cs="Calibri"/>
                <w:b/>
                <w:bCs/>
                <w:spacing w:val="1"/>
                <w:szCs w:val="20"/>
              </w:rPr>
              <w:t>oc</w:t>
            </w:r>
            <w:r>
              <w:rPr>
                <w:rFonts w:eastAsia="Calibri" w:cs="Calibri"/>
                <w:b/>
                <w:bCs/>
                <w:szCs w:val="20"/>
              </w:rPr>
              <w:t>at</w:t>
            </w:r>
            <w:r>
              <w:rPr>
                <w:rFonts w:eastAsia="Calibri" w:cs="Calibri"/>
                <w:b/>
                <w:bCs/>
                <w:spacing w:val="-1"/>
                <w:szCs w:val="20"/>
              </w:rPr>
              <w:t>i</w:t>
            </w:r>
            <w:r>
              <w:rPr>
                <w:rFonts w:eastAsia="Calibri" w:cs="Calibri"/>
                <w:b/>
                <w:bCs/>
                <w:spacing w:val="1"/>
                <w:szCs w:val="20"/>
              </w:rPr>
              <w:t>o</w:t>
            </w:r>
            <w:r>
              <w:rPr>
                <w:rFonts w:eastAsia="Calibri" w:cs="Calibri"/>
                <w:b/>
                <w:bCs/>
                <w:szCs w:val="20"/>
              </w:rPr>
              <w:t>n</w:t>
            </w:r>
          </w:p>
        </w:tc>
        <w:tc>
          <w:tcPr>
            <w:tcW w:w="5670" w:type="dxa"/>
            <w:tcBorders>
              <w:top w:val="single" w:sz="4" w:space="0" w:color="000000"/>
              <w:left w:val="single" w:sz="4" w:space="0" w:color="000000"/>
              <w:bottom w:val="single" w:sz="4" w:space="0" w:color="000000"/>
              <w:right w:val="single" w:sz="4" w:space="0" w:color="000000"/>
            </w:tcBorders>
            <w:hideMark/>
          </w:tcPr>
          <w:p w:rsidR="00DF1363" w:rsidRDefault="00DF1363" w:rsidP="008239E9">
            <w:pPr>
              <w:spacing w:before="19" w:after="0"/>
              <w:ind w:left="102" w:right="-20"/>
              <w:rPr>
                <w:rFonts w:eastAsia="Calibri" w:cs="Calibri"/>
                <w:szCs w:val="20"/>
              </w:rPr>
            </w:pPr>
            <w:r>
              <w:rPr>
                <w:rFonts w:eastAsia="Calibri" w:cs="Calibri"/>
                <w:b/>
                <w:bCs/>
                <w:spacing w:val="-1"/>
                <w:szCs w:val="20"/>
              </w:rPr>
              <w:t>A</w:t>
            </w:r>
            <w:r>
              <w:rPr>
                <w:rFonts w:eastAsia="Calibri" w:cs="Calibri"/>
                <w:b/>
                <w:bCs/>
                <w:spacing w:val="1"/>
                <w:szCs w:val="20"/>
              </w:rPr>
              <w:t>moun</w:t>
            </w:r>
            <w:r>
              <w:rPr>
                <w:rFonts w:eastAsia="Calibri" w:cs="Calibri"/>
                <w:b/>
                <w:bCs/>
                <w:szCs w:val="20"/>
              </w:rPr>
              <w:t>t</w:t>
            </w:r>
          </w:p>
        </w:tc>
      </w:tr>
      <w:tr w:rsidR="00DF1363" w:rsidTr="008239E9">
        <w:trPr>
          <w:trHeight w:hRule="exact" w:val="295"/>
        </w:trPr>
        <w:tc>
          <w:tcPr>
            <w:tcW w:w="810" w:type="dxa"/>
            <w:tcBorders>
              <w:top w:val="single" w:sz="4" w:space="0" w:color="000000"/>
              <w:left w:val="single" w:sz="4" w:space="0" w:color="000000"/>
              <w:bottom w:val="single" w:sz="4" w:space="0" w:color="000000"/>
              <w:right w:val="single" w:sz="4" w:space="0" w:color="000000"/>
            </w:tcBorders>
            <w:hideMark/>
          </w:tcPr>
          <w:p w:rsidR="00DF1363" w:rsidRDefault="00DF1363" w:rsidP="008239E9">
            <w:pPr>
              <w:spacing w:before="19" w:after="0"/>
              <w:ind w:left="102" w:right="-20"/>
              <w:rPr>
                <w:rFonts w:eastAsia="Calibri" w:cs="Calibri"/>
                <w:szCs w:val="20"/>
              </w:rPr>
            </w:pPr>
            <w:r>
              <w:rPr>
                <w:rFonts w:eastAsia="Calibri" w:cs="Calibri"/>
                <w:szCs w:val="20"/>
              </w:rPr>
              <w:t>01/01</w:t>
            </w:r>
          </w:p>
        </w:tc>
        <w:tc>
          <w:tcPr>
            <w:tcW w:w="3780" w:type="dxa"/>
            <w:tcBorders>
              <w:top w:val="single" w:sz="4" w:space="0" w:color="000000"/>
              <w:left w:val="single" w:sz="4" w:space="0" w:color="000000"/>
              <w:bottom w:val="single" w:sz="4" w:space="0" w:color="000000"/>
              <w:right w:val="single" w:sz="4" w:space="0" w:color="000000"/>
            </w:tcBorders>
            <w:hideMark/>
          </w:tcPr>
          <w:p w:rsidR="00DF1363" w:rsidRDefault="00DF1363" w:rsidP="008239E9">
            <w:pPr>
              <w:spacing w:before="19" w:after="0"/>
              <w:ind w:left="100" w:right="-20"/>
              <w:rPr>
                <w:rFonts w:eastAsia="Calibri" w:cs="Calibri"/>
                <w:szCs w:val="20"/>
              </w:rPr>
            </w:pPr>
            <w:r>
              <w:rPr>
                <w:rFonts w:eastAsia="Calibri" w:cs="Calibri"/>
                <w:szCs w:val="20"/>
              </w:rPr>
              <w:t>ST</w:t>
            </w:r>
            <w:r>
              <w:rPr>
                <w:rFonts w:eastAsia="Calibri" w:cs="Calibri"/>
                <w:spacing w:val="-3"/>
                <w:szCs w:val="20"/>
              </w:rPr>
              <w:t xml:space="preserve"> </w:t>
            </w:r>
            <w:r>
              <w:rPr>
                <w:rFonts w:eastAsia="Calibri" w:cs="Calibri"/>
                <w:spacing w:val="-1"/>
                <w:szCs w:val="20"/>
              </w:rPr>
              <w:t>Y</w:t>
            </w:r>
            <w:r>
              <w:rPr>
                <w:rFonts w:eastAsia="Calibri" w:cs="Calibri"/>
                <w:spacing w:val="1"/>
                <w:szCs w:val="20"/>
              </w:rPr>
              <w:t>ou</w:t>
            </w:r>
            <w:r>
              <w:rPr>
                <w:rFonts w:eastAsia="Calibri" w:cs="Calibri"/>
                <w:szCs w:val="20"/>
              </w:rPr>
              <w:t>r</w:t>
            </w:r>
            <w:r>
              <w:rPr>
                <w:rFonts w:eastAsia="Calibri" w:cs="Calibri"/>
                <w:spacing w:val="-4"/>
                <w:szCs w:val="20"/>
              </w:rPr>
              <w:t xml:space="preserve"> </w:t>
            </w:r>
            <w:r>
              <w:rPr>
                <w:rFonts w:eastAsia="Calibri" w:cs="Calibri"/>
                <w:spacing w:val="2"/>
                <w:szCs w:val="20"/>
              </w:rPr>
              <w:t>C</w:t>
            </w:r>
            <w:r>
              <w:rPr>
                <w:rFonts w:eastAsia="Calibri" w:cs="Calibri"/>
                <w:szCs w:val="20"/>
              </w:rPr>
              <w:t>ity</w:t>
            </w:r>
            <w:r>
              <w:rPr>
                <w:rFonts w:eastAsia="Calibri" w:cs="Calibri"/>
                <w:spacing w:val="-2"/>
                <w:szCs w:val="20"/>
              </w:rPr>
              <w:t xml:space="preserve"> </w:t>
            </w:r>
            <w:r>
              <w:rPr>
                <w:rFonts w:eastAsia="Calibri" w:cs="Calibri"/>
                <w:spacing w:val="1"/>
                <w:szCs w:val="20"/>
              </w:rPr>
              <w:t>Na</w:t>
            </w:r>
            <w:r>
              <w:rPr>
                <w:rFonts w:eastAsia="Calibri" w:cs="Calibri"/>
                <w:spacing w:val="-1"/>
                <w:szCs w:val="20"/>
              </w:rPr>
              <w:t>m</w:t>
            </w:r>
            <w:r>
              <w:rPr>
                <w:rFonts w:eastAsia="Calibri" w:cs="Calibri"/>
                <w:szCs w:val="20"/>
              </w:rPr>
              <w:t>e</w:t>
            </w:r>
            <w:r>
              <w:rPr>
                <w:rFonts w:eastAsia="Calibri" w:cs="Calibri"/>
                <w:spacing w:val="-5"/>
                <w:szCs w:val="20"/>
              </w:rPr>
              <w:t xml:space="preserve"> </w:t>
            </w:r>
            <w:r>
              <w:rPr>
                <w:rFonts w:eastAsia="Calibri" w:cs="Calibri"/>
                <w:spacing w:val="-1"/>
                <w:szCs w:val="20"/>
              </w:rPr>
              <w:t>Y</w:t>
            </w:r>
            <w:r>
              <w:rPr>
                <w:rFonts w:eastAsia="Calibri" w:cs="Calibri"/>
                <w:spacing w:val="1"/>
                <w:szCs w:val="20"/>
              </w:rPr>
              <w:t>ou</w:t>
            </w:r>
            <w:r>
              <w:rPr>
                <w:rFonts w:eastAsia="Calibri" w:cs="Calibri"/>
                <w:szCs w:val="20"/>
              </w:rPr>
              <w:t>r</w:t>
            </w:r>
            <w:r>
              <w:rPr>
                <w:rFonts w:eastAsia="Calibri" w:cs="Calibri"/>
                <w:spacing w:val="-4"/>
                <w:szCs w:val="20"/>
              </w:rPr>
              <w:t xml:space="preserve"> </w:t>
            </w:r>
            <w:r>
              <w:rPr>
                <w:rFonts w:eastAsia="Calibri" w:cs="Calibri"/>
                <w:spacing w:val="-1"/>
                <w:szCs w:val="20"/>
              </w:rPr>
              <w:t>C</w:t>
            </w:r>
            <w:r>
              <w:rPr>
                <w:rFonts w:eastAsia="Calibri" w:cs="Calibri"/>
                <w:szCs w:val="20"/>
              </w:rPr>
              <w:t>ity</w:t>
            </w:r>
            <w:r>
              <w:rPr>
                <w:rFonts w:eastAsia="Calibri" w:cs="Calibri"/>
                <w:spacing w:val="-2"/>
                <w:szCs w:val="20"/>
              </w:rPr>
              <w:t xml:space="preserve"> </w:t>
            </w:r>
            <w:r>
              <w:rPr>
                <w:rFonts w:eastAsia="Calibri" w:cs="Calibri"/>
                <w:spacing w:val="2"/>
                <w:szCs w:val="20"/>
              </w:rPr>
              <w:t>S</w:t>
            </w:r>
            <w:r>
              <w:rPr>
                <w:rFonts w:eastAsia="Calibri" w:cs="Calibri"/>
                <w:szCs w:val="20"/>
              </w:rPr>
              <w:t>T</w:t>
            </w:r>
          </w:p>
        </w:tc>
        <w:tc>
          <w:tcPr>
            <w:tcW w:w="5670" w:type="dxa"/>
            <w:tcBorders>
              <w:top w:val="single" w:sz="4" w:space="0" w:color="000000"/>
              <w:left w:val="single" w:sz="4" w:space="0" w:color="000000"/>
              <w:bottom w:val="single" w:sz="4" w:space="0" w:color="000000"/>
              <w:right w:val="single" w:sz="4" w:space="0" w:color="000000"/>
            </w:tcBorders>
            <w:hideMark/>
          </w:tcPr>
          <w:p w:rsidR="00DF1363" w:rsidRDefault="00DF1363" w:rsidP="008239E9">
            <w:pPr>
              <w:spacing w:before="19" w:after="0"/>
              <w:ind w:left="129" w:right="-20"/>
              <w:rPr>
                <w:rFonts w:eastAsia="Calibri" w:cs="Calibri"/>
                <w:szCs w:val="20"/>
              </w:rPr>
            </w:pPr>
            <w:r>
              <w:rPr>
                <w:rFonts w:eastAsia="Calibri" w:cs="Calibri"/>
                <w:szCs w:val="20"/>
              </w:rPr>
              <w:t>$300.00</w:t>
            </w:r>
          </w:p>
        </w:tc>
      </w:tr>
      <w:tr w:rsidR="00DF1363" w:rsidTr="008239E9">
        <w:trPr>
          <w:trHeight w:hRule="exact" w:val="293"/>
        </w:trPr>
        <w:tc>
          <w:tcPr>
            <w:tcW w:w="810" w:type="dxa"/>
            <w:tcBorders>
              <w:top w:val="single" w:sz="4" w:space="0" w:color="000000"/>
              <w:left w:val="single" w:sz="4" w:space="0" w:color="000000"/>
              <w:bottom w:val="single" w:sz="4" w:space="0" w:color="000000"/>
              <w:right w:val="single" w:sz="4" w:space="0" w:color="000000"/>
            </w:tcBorders>
            <w:hideMark/>
          </w:tcPr>
          <w:p w:rsidR="00DF1363" w:rsidRDefault="00DF1363" w:rsidP="008239E9">
            <w:pPr>
              <w:spacing w:before="19" w:after="0"/>
              <w:ind w:left="102" w:right="-20"/>
              <w:rPr>
                <w:rFonts w:eastAsia="Calibri" w:cs="Calibri"/>
                <w:szCs w:val="20"/>
              </w:rPr>
            </w:pPr>
            <w:r>
              <w:rPr>
                <w:rFonts w:eastAsia="Calibri" w:cs="Calibri"/>
                <w:szCs w:val="20"/>
              </w:rPr>
              <w:t>01/01</w:t>
            </w:r>
          </w:p>
        </w:tc>
        <w:tc>
          <w:tcPr>
            <w:tcW w:w="3780" w:type="dxa"/>
            <w:tcBorders>
              <w:top w:val="single" w:sz="4" w:space="0" w:color="000000"/>
              <w:left w:val="single" w:sz="4" w:space="0" w:color="000000"/>
              <w:bottom w:val="single" w:sz="4" w:space="0" w:color="000000"/>
              <w:right w:val="single" w:sz="4" w:space="0" w:color="000000"/>
            </w:tcBorders>
            <w:hideMark/>
          </w:tcPr>
          <w:p w:rsidR="00DF1363" w:rsidRDefault="00DF1363" w:rsidP="008239E9">
            <w:pPr>
              <w:spacing w:before="19" w:after="0"/>
              <w:ind w:left="100" w:right="-20"/>
              <w:rPr>
                <w:rFonts w:eastAsia="Calibri" w:cs="Calibri"/>
                <w:szCs w:val="20"/>
              </w:rPr>
            </w:pPr>
            <w:r>
              <w:rPr>
                <w:rFonts w:eastAsia="Calibri" w:cs="Calibri"/>
                <w:spacing w:val="1"/>
                <w:szCs w:val="20"/>
              </w:rPr>
              <w:t>E</w:t>
            </w:r>
            <w:r>
              <w:rPr>
                <w:rFonts w:eastAsia="Calibri" w:cs="Calibri"/>
                <w:szCs w:val="20"/>
              </w:rPr>
              <w:t>g</w:t>
            </w:r>
            <w:r>
              <w:rPr>
                <w:rFonts w:eastAsia="Calibri" w:cs="Calibri"/>
                <w:spacing w:val="1"/>
                <w:szCs w:val="20"/>
              </w:rPr>
              <w:t>o</w:t>
            </w:r>
            <w:r>
              <w:rPr>
                <w:rFonts w:eastAsia="Calibri" w:cs="Calibri"/>
                <w:szCs w:val="20"/>
              </w:rPr>
              <w:t>v</w:t>
            </w:r>
            <w:r>
              <w:rPr>
                <w:rFonts w:eastAsia="Calibri" w:cs="Calibri"/>
                <w:spacing w:val="-5"/>
                <w:szCs w:val="20"/>
              </w:rPr>
              <w:t xml:space="preserve"> Service</w:t>
            </w:r>
            <w:r>
              <w:rPr>
                <w:rFonts w:eastAsia="Calibri" w:cs="Calibri"/>
                <w:spacing w:val="-10"/>
                <w:szCs w:val="20"/>
              </w:rPr>
              <w:t xml:space="preserve"> </w:t>
            </w:r>
            <w:r>
              <w:rPr>
                <w:rFonts w:eastAsia="Calibri" w:cs="Calibri"/>
                <w:szCs w:val="20"/>
              </w:rPr>
              <w:t>F</w:t>
            </w:r>
            <w:r>
              <w:rPr>
                <w:rFonts w:eastAsia="Calibri" w:cs="Calibri"/>
                <w:spacing w:val="2"/>
                <w:szCs w:val="20"/>
              </w:rPr>
              <w:t>e</w:t>
            </w:r>
            <w:r>
              <w:rPr>
                <w:rFonts w:eastAsia="Calibri" w:cs="Calibri"/>
                <w:szCs w:val="20"/>
              </w:rPr>
              <w:t xml:space="preserve">e </w:t>
            </w:r>
            <w:r>
              <w:rPr>
                <w:rFonts w:eastAsia="Calibri" w:cs="Calibri"/>
                <w:spacing w:val="43"/>
                <w:szCs w:val="20"/>
              </w:rPr>
              <w:t xml:space="preserve"> </w:t>
            </w:r>
            <w:r>
              <w:rPr>
                <w:rFonts w:eastAsia="Calibri" w:cs="Calibri"/>
                <w:szCs w:val="20"/>
              </w:rPr>
              <w:t>I</w:t>
            </w:r>
            <w:r>
              <w:rPr>
                <w:rFonts w:eastAsia="Calibri" w:cs="Calibri"/>
                <w:spacing w:val="1"/>
                <w:szCs w:val="20"/>
              </w:rPr>
              <w:t>nd</w:t>
            </w:r>
            <w:r>
              <w:rPr>
                <w:rFonts w:eastAsia="Calibri" w:cs="Calibri"/>
                <w:szCs w:val="20"/>
              </w:rPr>
              <w:t>i</w:t>
            </w:r>
            <w:r>
              <w:rPr>
                <w:rFonts w:eastAsia="Calibri" w:cs="Calibri"/>
                <w:spacing w:val="1"/>
                <w:szCs w:val="20"/>
              </w:rPr>
              <w:t>anap</w:t>
            </w:r>
            <w:r>
              <w:rPr>
                <w:rFonts w:eastAsia="Calibri" w:cs="Calibri"/>
                <w:szCs w:val="20"/>
              </w:rPr>
              <w:t>olis</w:t>
            </w:r>
            <w:r>
              <w:rPr>
                <w:rFonts w:eastAsia="Calibri" w:cs="Calibri"/>
                <w:spacing w:val="-11"/>
                <w:szCs w:val="20"/>
              </w:rPr>
              <w:t xml:space="preserve"> </w:t>
            </w:r>
            <w:r>
              <w:rPr>
                <w:rFonts w:eastAsia="Calibri" w:cs="Calibri"/>
                <w:szCs w:val="20"/>
              </w:rPr>
              <w:t>IN</w:t>
            </w:r>
          </w:p>
        </w:tc>
        <w:tc>
          <w:tcPr>
            <w:tcW w:w="5670" w:type="dxa"/>
            <w:tcBorders>
              <w:top w:val="single" w:sz="4" w:space="0" w:color="000000"/>
              <w:left w:val="single" w:sz="4" w:space="0" w:color="000000"/>
              <w:bottom w:val="single" w:sz="4" w:space="0" w:color="000000"/>
              <w:right w:val="single" w:sz="4" w:space="0" w:color="000000"/>
            </w:tcBorders>
            <w:hideMark/>
          </w:tcPr>
          <w:p w:rsidR="00DF1363" w:rsidRDefault="00DF1363" w:rsidP="008239E9">
            <w:pPr>
              <w:spacing w:before="19" w:after="0"/>
              <w:ind w:left="330" w:right="-20"/>
              <w:rPr>
                <w:rFonts w:eastAsia="Calibri" w:cs="Calibri"/>
                <w:szCs w:val="20"/>
              </w:rPr>
            </w:pPr>
            <w:r>
              <w:rPr>
                <w:rFonts w:eastAsia="Calibri" w:cs="Calibri"/>
                <w:szCs w:val="20"/>
              </w:rPr>
              <w:t>$4.75</w:t>
            </w:r>
          </w:p>
        </w:tc>
      </w:tr>
    </w:tbl>
    <w:p w:rsidR="00DF1363" w:rsidRDefault="00DF1363" w:rsidP="00DF1363">
      <w:pPr>
        <w:spacing w:before="0" w:after="0"/>
        <w:rPr>
          <w:rFonts w:asciiTheme="minorHAnsi" w:hAnsiTheme="minorHAnsi"/>
          <w:b/>
          <w:caps/>
          <w:color w:val="005295"/>
          <w:sz w:val="28"/>
          <w:szCs w:val="28"/>
        </w:rPr>
      </w:pPr>
      <w:r>
        <w:br w:type="page"/>
      </w:r>
    </w:p>
    <w:p w:rsidR="006E4964" w:rsidRDefault="00DF1363" w:rsidP="0023558A">
      <w:pPr>
        <w:pStyle w:val="Heading1"/>
      </w:pPr>
      <w:bookmarkStart w:id="43" w:name="_Toc490563670"/>
      <w:r>
        <w:lastRenderedPageBreak/>
        <w:t xml:space="preserve">Managing </w:t>
      </w:r>
      <w:r w:rsidR="006E4964">
        <w:t>Payment Items</w:t>
      </w:r>
      <w:r w:rsidR="00F83E37">
        <w:t xml:space="preserve"> &amp; Their Users</w:t>
      </w:r>
      <w:bookmarkEnd w:id="43"/>
    </w:p>
    <w:p w:rsidR="00C3274D" w:rsidRDefault="00C3274D" w:rsidP="00C3274D">
      <w:r>
        <w:t xml:space="preserve">As a service of </w:t>
      </w:r>
      <w:r w:rsidRPr="003D4920">
        <w:rPr>
          <w:b/>
        </w:rPr>
        <w:t>AndroGov</w:t>
      </w:r>
      <w:r>
        <w:t xml:space="preserve">, the portal vendor eGov Strategies will create and configure all payment items on behalf of clients. If you need a new payment item, please email </w:t>
      </w:r>
      <w:hyperlink r:id="rId32" w:history="1">
        <w:r w:rsidRPr="00AA2486">
          <w:rPr>
            <w:rStyle w:val="Hyperlink"/>
          </w:rPr>
          <w:t>support@egovstrategies.com</w:t>
        </w:r>
      </w:hyperlink>
      <w:r>
        <w:t xml:space="preserve"> or contact your Androscoggin Bank representative.</w:t>
      </w:r>
    </w:p>
    <w:p w:rsidR="00294753" w:rsidRDefault="00ED685C" w:rsidP="00C3274D">
      <w:r>
        <w:t xml:space="preserve">The new AndroGov portal provides additional capabilities for Payment administrators to </w:t>
      </w:r>
      <w:r w:rsidR="00111E0A">
        <w:t xml:space="preserve">customize their payment items to add instructions or additional information as part of the payment form. </w:t>
      </w:r>
    </w:p>
    <w:p w:rsidR="00E453A4" w:rsidRDefault="005C2901" w:rsidP="00E453A4">
      <w:pPr>
        <w:keepNext/>
      </w:pPr>
      <w:r>
        <w:rPr>
          <w:noProof/>
        </w:rPr>
        <w:drawing>
          <wp:inline distT="0" distB="0" distL="0" distR="0" wp14:anchorId="1199E6F3" wp14:editId="583DB68B">
            <wp:extent cx="6180667" cy="3277348"/>
            <wp:effectExtent l="152400" t="133350" r="144145" b="132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3392" cy="3278793"/>
                    </a:xfrm>
                    <a:prstGeom prst="rect">
                      <a:avLst/>
                    </a:prstGeom>
                    <a:ln>
                      <a:solidFill>
                        <a:schemeClr val="tx1"/>
                      </a:solidFill>
                    </a:ln>
                    <a:effectLst>
                      <a:outerShdw blurRad="63500" sx="102000" sy="102000" algn="ctr" rotWithShape="0">
                        <a:prstClr val="black">
                          <a:alpha val="40000"/>
                        </a:prstClr>
                      </a:outerShdw>
                    </a:effectLst>
                  </pic:spPr>
                </pic:pic>
              </a:graphicData>
            </a:graphic>
          </wp:inline>
        </w:drawing>
      </w:r>
    </w:p>
    <w:p w:rsidR="00111E0A" w:rsidRDefault="00E453A4" w:rsidP="00E453A4">
      <w:pPr>
        <w:pStyle w:val="Caption"/>
      </w:pPr>
      <w:r>
        <w:t xml:space="preserve">Figure </w:t>
      </w:r>
      <w:r w:rsidR="00A7099B">
        <w:fldChar w:fldCharType="begin"/>
      </w:r>
      <w:r w:rsidR="00A7099B">
        <w:instrText xml:space="preserve"> SEQ Figure \* ARABIC </w:instrText>
      </w:r>
      <w:r w:rsidR="00A7099B">
        <w:fldChar w:fldCharType="separate"/>
      </w:r>
      <w:r w:rsidR="00B51708">
        <w:rPr>
          <w:noProof/>
        </w:rPr>
        <w:t>1</w:t>
      </w:r>
      <w:r w:rsidR="00A7099B">
        <w:rPr>
          <w:noProof/>
        </w:rPr>
        <w:fldChar w:fldCharType="end"/>
      </w:r>
      <w:r>
        <w:t xml:space="preserve"> - eGov Manager Payment Functions</w:t>
      </w:r>
    </w:p>
    <w:p w:rsidR="007D0173" w:rsidRDefault="002378B6" w:rsidP="002378B6">
      <w:pPr>
        <w:pStyle w:val="Heading2"/>
        <w:rPr>
          <w:lang w:bidi="en-US"/>
        </w:rPr>
      </w:pPr>
      <w:bookmarkStart w:id="44" w:name="_Toc490563671"/>
      <w:r>
        <w:rPr>
          <w:lang w:bidi="en-US"/>
        </w:rPr>
        <w:t xml:space="preserve">Adding </w:t>
      </w:r>
      <w:r w:rsidR="00C10EE6">
        <w:rPr>
          <w:lang w:bidi="en-US"/>
        </w:rPr>
        <w:t xml:space="preserve">eGov Manager </w:t>
      </w:r>
      <w:r>
        <w:rPr>
          <w:lang w:bidi="en-US"/>
        </w:rPr>
        <w:t>Users</w:t>
      </w:r>
      <w:bookmarkEnd w:id="44"/>
    </w:p>
    <w:p w:rsidR="00C10EE6" w:rsidRDefault="00C10EE6" w:rsidP="00C10EE6">
      <w:pPr>
        <w:spacing w:after="0"/>
        <w:ind w:right="384"/>
        <w:rPr>
          <w:rFonts w:eastAsia="Calibri" w:cs="Calibri"/>
          <w:spacing w:val="1"/>
        </w:rPr>
      </w:pPr>
      <w:r>
        <w:rPr>
          <w:noProof/>
        </w:rPr>
        <w:drawing>
          <wp:anchor distT="0" distB="0" distL="114300" distR="114300" simplePos="0" relativeHeight="251644416" behindDoc="1" locked="0" layoutInCell="1" allowOverlap="1" wp14:anchorId="5984377B" wp14:editId="40514B05">
            <wp:simplePos x="0" y="0"/>
            <wp:positionH relativeFrom="column">
              <wp:posOffset>4923155</wp:posOffset>
            </wp:positionH>
            <wp:positionV relativeFrom="paragraph">
              <wp:posOffset>127000</wp:posOffset>
            </wp:positionV>
            <wp:extent cx="1544955" cy="1617980"/>
            <wp:effectExtent l="57150" t="57150" r="112395" b="115570"/>
            <wp:wrapTight wrapText="bothSides">
              <wp:wrapPolygon edited="0">
                <wp:start x="-266" y="-763"/>
                <wp:lineTo x="-799" y="-509"/>
                <wp:lineTo x="-799" y="21871"/>
                <wp:lineTo x="-266" y="22889"/>
                <wp:lineTo x="22372" y="22889"/>
                <wp:lineTo x="22905" y="20091"/>
                <wp:lineTo x="22905" y="3560"/>
                <wp:lineTo x="22106" y="-254"/>
                <wp:lineTo x="22106" y="-763"/>
                <wp:lineTo x="-266" y="-763"/>
              </wp:wrapPolygon>
            </wp:wrapTight>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544955" cy="1617980"/>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eastAsia="Calibri" w:cs="Calibri"/>
          <w:noProof/>
          <w:spacing w:val="1"/>
        </w:rPr>
        <w:drawing>
          <wp:anchor distT="0" distB="0" distL="114300" distR="114300" simplePos="0" relativeHeight="251643392" behindDoc="1" locked="0" layoutInCell="1" allowOverlap="1" wp14:anchorId="5767A096" wp14:editId="3D888245">
            <wp:simplePos x="0" y="0"/>
            <wp:positionH relativeFrom="column">
              <wp:posOffset>4010025</wp:posOffset>
            </wp:positionH>
            <wp:positionV relativeFrom="paragraph">
              <wp:posOffset>4945380</wp:posOffset>
            </wp:positionV>
            <wp:extent cx="2002155" cy="2093595"/>
            <wp:effectExtent l="0" t="0" r="0" b="1905"/>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2155" cy="209359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Calibri"/>
          <w:noProof/>
          <w:spacing w:val="1"/>
        </w:rPr>
        <mc:AlternateContent>
          <mc:Choice Requires="wpg">
            <w:drawing>
              <wp:anchor distT="0" distB="0" distL="114300" distR="114300" simplePos="0" relativeHeight="251641344" behindDoc="1" locked="0" layoutInCell="1" allowOverlap="1" wp14:anchorId="38FA5A7F" wp14:editId="776E9446">
                <wp:simplePos x="0" y="0"/>
                <wp:positionH relativeFrom="page">
                  <wp:posOffset>5239385</wp:posOffset>
                </wp:positionH>
                <wp:positionV relativeFrom="paragraph">
                  <wp:posOffset>4855845</wp:posOffset>
                </wp:positionV>
                <wp:extent cx="2193290" cy="2286000"/>
                <wp:effectExtent l="635" t="0" r="0" b="2540"/>
                <wp:wrapNone/>
                <wp:docPr id="1400" name="Gro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290" cy="2286000"/>
                          <a:chOff x="8251" y="356"/>
                          <a:chExt cx="3454" cy="3600"/>
                        </a:xfrm>
                      </wpg:grpSpPr>
                      <pic:pic xmlns:pic="http://schemas.openxmlformats.org/drawingml/2006/picture">
                        <pic:nvPicPr>
                          <pic:cNvPr id="1401" name="Picture 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251" y="356"/>
                            <a:ext cx="3454" cy="3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2"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407" y="511"/>
                            <a:ext cx="3153" cy="3297"/>
                          </a:xfrm>
                          <a:prstGeom prst="rect">
                            <a:avLst/>
                          </a:prstGeom>
                          <a:noFill/>
                          <a:extLst>
                            <a:ext uri="{909E8E84-426E-40DD-AFC4-6F175D3DCCD1}">
                              <a14:hiddenFill xmlns:a14="http://schemas.microsoft.com/office/drawing/2010/main">
                                <a:solidFill>
                                  <a:srgbClr val="FFFFFF"/>
                                </a:solidFill>
                              </a14:hiddenFill>
                            </a:ext>
                          </a:extLst>
                        </pic:spPr>
                      </pic:pic>
                      <wpg:grpSp>
                        <wpg:cNvPr id="1403" name="Group 70"/>
                        <wpg:cNvGrpSpPr>
                          <a:grpSpLocks/>
                        </wpg:cNvGrpSpPr>
                        <wpg:grpSpPr bwMode="auto">
                          <a:xfrm>
                            <a:off x="8393" y="497"/>
                            <a:ext cx="3168" cy="3312"/>
                            <a:chOff x="8393" y="497"/>
                            <a:chExt cx="3168" cy="3312"/>
                          </a:xfrm>
                        </wpg:grpSpPr>
                        <wps:wsp>
                          <wps:cNvPr id="1404" name="Freeform 71"/>
                          <wps:cNvSpPr>
                            <a:spLocks/>
                          </wps:cNvSpPr>
                          <wps:spPr bwMode="auto">
                            <a:xfrm>
                              <a:off x="8393" y="497"/>
                              <a:ext cx="3168" cy="3312"/>
                            </a:xfrm>
                            <a:custGeom>
                              <a:avLst/>
                              <a:gdLst>
                                <a:gd name="T0" fmla="+- 0 8393 8393"/>
                                <a:gd name="T1" fmla="*/ T0 w 3168"/>
                                <a:gd name="T2" fmla="+- 0 497 497"/>
                                <a:gd name="T3" fmla="*/ 497 h 3312"/>
                                <a:gd name="T4" fmla="+- 0 11561 8393"/>
                                <a:gd name="T5" fmla="*/ T4 w 3168"/>
                                <a:gd name="T6" fmla="+- 0 497 497"/>
                                <a:gd name="T7" fmla="*/ 497 h 3312"/>
                                <a:gd name="T8" fmla="+- 0 11561 8393"/>
                                <a:gd name="T9" fmla="*/ T8 w 3168"/>
                                <a:gd name="T10" fmla="+- 0 3809 497"/>
                                <a:gd name="T11" fmla="*/ 3809 h 3312"/>
                                <a:gd name="T12" fmla="+- 0 8393 8393"/>
                                <a:gd name="T13" fmla="*/ T12 w 3168"/>
                                <a:gd name="T14" fmla="+- 0 3809 497"/>
                                <a:gd name="T15" fmla="*/ 3809 h 3312"/>
                                <a:gd name="T16" fmla="+- 0 8393 8393"/>
                                <a:gd name="T17" fmla="*/ T16 w 3168"/>
                                <a:gd name="T18" fmla="+- 0 497 497"/>
                                <a:gd name="T19" fmla="*/ 497 h 3312"/>
                              </a:gdLst>
                              <a:ahLst/>
                              <a:cxnLst>
                                <a:cxn ang="0">
                                  <a:pos x="T1" y="T3"/>
                                </a:cxn>
                                <a:cxn ang="0">
                                  <a:pos x="T5" y="T7"/>
                                </a:cxn>
                                <a:cxn ang="0">
                                  <a:pos x="T9" y="T11"/>
                                </a:cxn>
                                <a:cxn ang="0">
                                  <a:pos x="T13" y="T15"/>
                                </a:cxn>
                                <a:cxn ang="0">
                                  <a:pos x="T17" y="T19"/>
                                </a:cxn>
                              </a:cxnLst>
                              <a:rect l="0" t="0" r="r" b="b"/>
                              <a:pathLst>
                                <a:path w="3168" h="3312">
                                  <a:moveTo>
                                    <a:pt x="0" y="0"/>
                                  </a:moveTo>
                                  <a:lnTo>
                                    <a:pt x="3168" y="0"/>
                                  </a:lnTo>
                                  <a:lnTo>
                                    <a:pt x="3168" y="3312"/>
                                  </a:lnTo>
                                  <a:lnTo>
                                    <a:pt x="0" y="3312"/>
                                  </a:lnTo>
                                  <a:lnTo>
                                    <a:pt x="0" y="0"/>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33240B" id="Group 1400" o:spid="_x0000_s1026" style="position:absolute;margin-left:412.55pt;margin-top:382.35pt;width:172.7pt;height:180pt;z-index:-251675136;mso-position-horizontal-relative:page" coordorigin="8251,356" coordsize="3454,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8251;top:356;width:3454;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">
                  <v:imagedata r:id="rId41" o:title=""/>
                </v:shape>
                <v:shape id="Picture 69" o:spid="_x0000_s1028" type="#_x0000_t75" style="position:absolute;left:8407;top:511;width:3153;height:3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">
                  <v:imagedata r:id="rId42" o:title=""/>
                </v:shape>
                <v:group id="Group 70" o:spid="_x0000_s1029" style="position:absolute;left:8393;top:497;width:3168;height:3312" coordorigin="8393,497" coordsize="316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shape id="Freeform 71" o:spid="_x0000_s1030" style="position:absolute;left:8393;top:497;width:3168;height:3312;visibility:visible;mso-wrap-style:square;v-text-anchor:top" coordsize="3168,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" path="m,l3168,r,3312l,3312,,xe" filled="f" strokecolor="#4f81bd">
                    <v:path arrowok="t" o:connecttype="custom" o:connectlocs="0,497;3168,497;3168,3809;0,3809;0,497" o:connectangles="0,0,0,0,0"/>
                  </v:shape>
                </v:group>
                <w10:wrap anchorx="page"/>
              </v:group>
            </w:pict>
          </mc:Fallback>
        </mc:AlternateContent>
      </w:r>
      <w:r>
        <w:rPr>
          <w:rFonts w:eastAsia="Calibri" w:cs="Calibri"/>
          <w:spacing w:val="1"/>
        </w:rPr>
        <w:t xml:space="preserve">Within the eGov Manager, users are configured with access to specific payment items. </w:t>
      </w:r>
      <w:r>
        <w:rPr>
          <w:rFonts w:eastAsia="Calibri" w:cs="Calibri"/>
          <w:b/>
          <w:spacing w:val="1"/>
        </w:rPr>
        <w:t xml:space="preserve">BEFORE A USER CAN BE ASSOCIATED, </w:t>
      </w:r>
      <w:r>
        <w:rPr>
          <w:rFonts w:eastAsia="Calibri" w:cs="Calibri"/>
          <w:spacing w:val="1"/>
        </w:rPr>
        <w:t xml:space="preserve">they must be added to the eGov Manager through the </w:t>
      </w:r>
      <w:r w:rsidRPr="00F4340A">
        <w:rPr>
          <w:rFonts w:eastAsia="Calibri" w:cs="Calibri"/>
          <w:b/>
          <w:spacing w:val="1"/>
        </w:rPr>
        <w:t>Users</w:t>
      </w:r>
      <w:r>
        <w:rPr>
          <w:rFonts w:eastAsia="Calibri" w:cs="Calibri"/>
          <w:spacing w:val="1"/>
        </w:rPr>
        <w:t xml:space="preserve"> function within the left-hand navigation.  </w:t>
      </w:r>
    </w:p>
    <w:p w:rsidR="00C10EE6" w:rsidRDefault="00C10EE6" w:rsidP="00C10EE6">
      <w:pPr>
        <w:pStyle w:val="Heading3"/>
        <w:rPr>
          <w:rFonts w:eastAsia="Calibri"/>
        </w:rPr>
      </w:pPr>
      <w:bookmarkStart w:id="45" w:name="_Toc490563672"/>
      <w:r>
        <w:rPr>
          <w:rFonts w:eastAsia="Calibri"/>
        </w:rPr>
        <w:t>The Add Option under “Users”</w:t>
      </w:r>
      <w:bookmarkEnd w:id="45"/>
      <w:r>
        <w:rPr>
          <w:rFonts w:eastAsia="Calibri"/>
        </w:rPr>
        <w:t xml:space="preserve"> </w:t>
      </w:r>
    </w:p>
    <w:p w:rsidR="00C10EE6" w:rsidRDefault="00C10EE6" w:rsidP="00C10EE6">
      <w:pPr>
        <w:spacing w:after="0"/>
        <w:ind w:right="384"/>
        <w:rPr>
          <w:rFonts w:eastAsia="Calibri" w:cs="Calibri"/>
          <w:spacing w:val="1"/>
        </w:rPr>
      </w:pPr>
      <w:r w:rsidRPr="009D269C">
        <w:rPr>
          <w:rFonts w:eastAsia="Calibri" w:cs="Calibri"/>
          <w:spacing w:val="1"/>
        </w:rPr>
        <w:t xml:space="preserve">The </w:t>
      </w:r>
      <w:r w:rsidRPr="00931482">
        <w:rPr>
          <w:rFonts w:eastAsia="Calibri" w:cs="Calibri"/>
          <w:b/>
          <w:spacing w:val="1"/>
        </w:rPr>
        <w:t xml:space="preserve">Add </w:t>
      </w:r>
      <w:r>
        <w:rPr>
          <w:rFonts w:eastAsia="Calibri" w:cs="Calibri"/>
          <w:spacing w:val="1"/>
        </w:rPr>
        <w:t xml:space="preserve">option </w:t>
      </w:r>
      <w:r w:rsidRPr="009D269C">
        <w:rPr>
          <w:rFonts w:eastAsia="Calibri" w:cs="Calibri"/>
          <w:spacing w:val="1"/>
        </w:rPr>
        <w:t xml:space="preserve">enables </w:t>
      </w:r>
      <w:r>
        <w:rPr>
          <w:rFonts w:eastAsia="Calibri" w:cs="Calibri"/>
          <w:spacing w:val="1"/>
        </w:rPr>
        <w:t xml:space="preserve">an eGov Manager </w:t>
      </w:r>
      <w:r w:rsidRPr="009D269C">
        <w:rPr>
          <w:rFonts w:eastAsia="Calibri" w:cs="Calibri"/>
          <w:spacing w:val="1"/>
        </w:rPr>
        <w:t xml:space="preserve">user to </w:t>
      </w:r>
      <w:r>
        <w:rPr>
          <w:rFonts w:eastAsia="Calibri" w:cs="Calibri"/>
          <w:spacing w:val="1"/>
        </w:rPr>
        <w:t xml:space="preserve">create a new user.   </w:t>
      </w:r>
    </w:p>
    <w:p w:rsidR="00C10EE6" w:rsidRDefault="00C10EE6" w:rsidP="00C10EE6">
      <w:pPr>
        <w:spacing w:after="0"/>
        <w:ind w:right="384"/>
        <w:rPr>
          <w:rFonts w:eastAsia="Calibri" w:cs="Calibri"/>
          <w:spacing w:val="1"/>
        </w:rPr>
      </w:pPr>
      <w:r>
        <w:rPr>
          <w:rFonts w:eastAsia="Calibri" w:cs="Calibri"/>
          <w:spacing w:val="1"/>
        </w:rPr>
        <w:t>For Payment Center implementations, the process is fairly easy – only one tab is required – the GENERAL tab.  To begin, select “</w:t>
      </w:r>
      <w:r w:rsidRPr="00A97242">
        <w:rPr>
          <w:rFonts w:eastAsia="Calibri" w:cs="Calibri"/>
          <w:b/>
          <w:spacing w:val="1"/>
        </w:rPr>
        <w:t>Add</w:t>
      </w:r>
      <w:r>
        <w:rPr>
          <w:rFonts w:eastAsia="Calibri" w:cs="Calibri"/>
          <w:spacing w:val="1"/>
        </w:rPr>
        <w:t xml:space="preserve">” under </w:t>
      </w:r>
      <w:r w:rsidRPr="00A97242">
        <w:rPr>
          <w:rFonts w:eastAsia="Calibri" w:cs="Calibri"/>
          <w:b/>
          <w:spacing w:val="1"/>
        </w:rPr>
        <w:t>Users</w:t>
      </w:r>
      <w:r>
        <w:rPr>
          <w:rFonts w:eastAsia="Calibri" w:cs="Calibri"/>
          <w:spacing w:val="1"/>
        </w:rPr>
        <w:t xml:space="preserve">.  </w:t>
      </w:r>
    </w:p>
    <w:p w:rsidR="0071655C" w:rsidRDefault="0071655C" w:rsidP="00C10EE6">
      <w:pPr>
        <w:spacing w:after="0"/>
        <w:ind w:right="384"/>
        <w:rPr>
          <w:rFonts w:eastAsia="Calibri" w:cs="Calibri"/>
          <w:spacing w:val="1"/>
        </w:rPr>
      </w:pPr>
    </w:p>
    <w:p w:rsidR="0071655C" w:rsidRDefault="0071655C" w:rsidP="0071655C">
      <w:pPr>
        <w:pStyle w:val="Heading3"/>
        <w:rPr>
          <w:rFonts w:eastAsia="Calibri"/>
        </w:rPr>
      </w:pPr>
      <w:bookmarkStart w:id="46" w:name="_Toc490563673"/>
      <w:r>
        <w:rPr>
          <w:rFonts w:eastAsia="Calibri"/>
        </w:rPr>
        <w:lastRenderedPageBreak/>
        <w:t>Process for Adding a New User</w:t>
      </w:r>
      <w:bookmarkEnd w:id="46"/>
    </w:p>
    <w:p w:rsidR="00ED729E" w:rsidRPr="00ED729E" w:rsidRDefault="00ED729E" w:rsidP="00ED729E">
      <w:r w:rsidRPr="00ED729E">
        <w:t xml:space="preserve">Within the General Tab, complete the required items and the following items as noted below: </w:t>
      </w:r>
    </w:p>
    <w:p w:rsidR="00ED729E" w:rsidRDefault="00ED729E" w:rsidP="00ED729E">
      <w:pPr>
        <w:pStyle w:val="ListParagraph"/>
        <w:numPr>
          <w:ilvl w:val="0"/>
          <w:numId w:val="41"/>
        </w:numPr>
        <w:rPr>
          <w:b/>
        </w:rPr>
      </w:pPr>
      <w:r>
        <w:rPr>
          <w:b/>
        </w:rPr>
        <w:t>LOGIN &amp; PASSWORD</w:t>
      </w:r>
    </w:p>
    <w:p w:rsidR="00ED729E" w:rsidRDefault="00ED729E" w:rsidP="00ED729E">
      <w:pPr>
        <w:pStyle w:val="ListParagraph"/>
        <w:numPr>
          <w:ilvl w:val="1"/>
          <w:numId w:val="41"/>
        </w:numPr>
        <w:rPr>
          <w:b/>
        </w:rPr>
      </w:pPr>
      <w:r>
        <w:rPr>
          <w:b/>
        </w:rPr>
        <w:t>User Group = Content Provider</w:t>
      </w:r>
      <w:r>
        <w:rPr>
          <w:b/>
        </w:rPr>
        <w:br/>
      </w:r>
    </w:p>
    <w:p w:rsidR="00ED729E" w:rsidRDefault="00ED729E" w:rsidP="00ED729E">
      <w:pPr>
        <w:pStyle w:val="ListParagraph"/>
        <w:numPr>
          <w:ilvl w:val="0"/>
          <w:numId w:val="41"/>
        </w:numPr>
        <w:rPr>
          <w:b/>
        </w:rPr>
      </w:pPr>
      <w:r>
        <w:rPr>
          <w:b/>
        </w:rPr>
        <w:t>ACCESS PERMISSIONS</w:t>
      </w:r>
    </w:p>
    <w:p w:rsidR="00ED729E" w:rsidRPr="00ED729E" w:rsidRDefault="00ED729E" w:rsidP="00ED729E">
      <w:pPr>
        <w:pStyle w:val="ListParagraph"/>
        <w:numPr>
          <w:ilvl w:val="1"/>
          <w:numId w:val="41"/>
        </w:numPr>
        <w:rPr>
          <w:b/>
        </w:rPr>
      </w:pPr>
      <w:r>
        <w:rPr>
          <w:b/>
        </w:rPr>
        <w:t xml:space="preserve">Organizations/Divisions = </w:t>
      </w:r>
      <w:r>
        <w:t>‘your organization’ (should already be selected)</w:t>
      </w:r>
    </w:p>
    <w:p w:rsidR="00ED729E" w:rsidRDefault="00ED729E" w:rsidP="00ED729E">
      <w:pPr>
        <w:pStyle w:val="ListParagraph"/>
        <w:numPr>
          <w:ilvl w:val="1"/>
          <w:numId w:val="41"/>
        </w:numPr>
        <w:rPr>
          <w:b/>
        </w:rPr>
      </w:pPr>
      <w:r>
        <w:rPr>
          <w:b/>
        </w:rPr>
        <w:t>Application Access</w:t>
      </w:r>
    </w:p>
    <w:p w:rsidR="00D03963" w:rsidRDefault="00D03963" w:rsidP="00ED729E">
      <w:pPr>
        <w:pStyle w:val="ListParagraph"/>
        <w:numPr>
          <w:ilvl w:val="2"/>
          <w:numId w:val="41"/>
        </w:numPr>
        <w:rPr>
          <w:b/>
        </w:rPr>
      </w:pPr>
      <w:r>
        <w:rPr>
          <w:b/>
        </w:rPr>
        <w:t>Choose Edit List and Clear All</w:t>
      </w:r>
    </w:p>
    <w:p w:rsidR="00ED729E" w:rsidRPr="00ED729E" w:rsidRDefault="00ED729E" w:rsidP="00ED729E">
      <w:pPr>
        <w:pStyle w:val="ListParagraph"/>
        <w:numPr>
          <w:ilvl w:val="2"/>
          <w:numId w:val="41"/>
        </w:numPr>
        <w:rPr>
          <w:b/>
        </w:rPr>
      </w:pPr>
      <w:r>
        <w:rPr>
          <w:b/>
        </w:rPr>
        <w:t xml:space="preserve">Services = Payment Center | E-Billing </w:t>
      </w:r>
      <w:r>
        <w:t>(for importing or exporting)</w:t>
      </w:r>
    </w:p>
    <w:p w:rsidR="00ED729E" w:rsidRDefault="00ED729E" w:rsidP="00ED729E">
      <w:pPr>
        <w:pStyle w:val="ListParagraph"/>
        <w:numPr>
          <w:ilvl w:val="2"/>
          <w:numId w:val="41"/>
        </w:numPr>
        <w:rPr>
          <w:b/>
        </w:rPr>
      </w:pPr>
      <w:r>
        <w:rPr>
          <w:b/>
        </w:rPr>
        <w:t>Users</w:t>
      </w:r>
    </w:p>
    <w:p w:rsidR="00ED729E" w:rsidRPr="00ED729E" w:rsidRDefault="00ED729E" w:rsidP="00ED729E">
      <w:pPr>
        <w:spacing w:after="0"/>
        <w:ind w:right="384"/>
        <w:jc w:val="center"/>
        <w:rPr>
          <w:rFonts w:eastAsia="Calibri" w:cs="Calibri"/>
          <w:b/>
          <w:spacing w:val="1"/>
        </w:rPr>
      </w:pPr>
      <w:r>
        <w:rPr>
          <w:noProof/>
        </w:rPr>
        <w:drawing>
          <wp:inline distT="0" distB="0" distL="0" distR="0" wp14:anchorId="4A697E38" wp14:editId="4C1BFC2B">
            <wp:extent cx="5383235" cy="2183410"/>
            <wp:effectExtent l="152400" t="114300" r="160655" b="1219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2964" cy="2191412"/>
                    </a:xfrm>
                    <a:prstGeom prst="rect">
                      <a:avLst/>
                    </a:prstGeom>
                    <a:ln>
                      <a:solidFill>
                        <a:schemeClr val="tx1"/>
                      </a:solidFill>
                    </a:ln>
                    <a:effectLst>
                      <a:outerShdw blurRad="63500" sx="102000" sy="102000" algn="ctr" rotWithShape="0">
                        <a:prstClr val="black">
                          <a:alpha val="40000"/>
                        </a:prstClr>
                      </a:outerShdw>
                    </a:effectLst>
                  </pic:spPr>
                </pic:pic>
              </a:graphicData>
            </a:graphic>
          </wp:inline>
        </w:drawing>
      </w:r>
    </w:p>
    <w:p w:rsidR="00455786" w:rsidRPr="002935A8" w:rsidRDefault="00470D6C" w:rsidP="002935A8">
      <w:pPr>
        <w:pStyle w:val="Heading2"/>
        <w:rPr>
          <w:rFonts w:eastAsia="Calibri" w:cs="Calibri"/>
          <w:spacing w:val="1"/>
        </w:rPr>
      </w:pPr>
      <w:bookmarkStart w:id="47" w:name="_Toc490563674"/>
      <w:r>
        <w:t xml:space="preserve">Modifying </w:t>
      </w:r>
      <w:r w:rsidR="00455786">
        <w:t xml:space="preserve">Your </w:t>
      </w:r>
      <w:r w:rsidR="005A35DB">
        <w:t xml:space="preserve">Organization’s </w:t>
      </w:r>
      <w:r w:rsidR="00455786">
        <w:t>Payment Items</w:t>
      </w:r>
      <w:bookmarkEnd w:id="47"/>
    </w:p>
    <w:p w:rsidR="003717EB" w:rsidRDefault="00AB7232" w:rsidP="003717EB">
      <w:pPr>
        <w:pStyle w:val="Heading3"/>
        <w:rPr>
          <w:rFonts w:eastAsia="Calibri"/>
        </w:rPr>
      </w:pPr>
      <w:bookmarkStart w:id="48" w:name="_Toc490563675"/>
      <w:r>
        <w:rPr>
          <w:noProof/>
        </w:rPr>
        <w:drawing>
          <wp:anchor distT="0" distB="0" distL="114300" distR="114300" simplePos="0" relativeHeight="251649536" behindDoc="0" locked="0" layoutInCell="1" allowOverlap="1" wp14:anchorId="3BCCC3A7" wp14:editId="397AACA5">
            <wp:simplePos x="0" y="0"/>
            <wp:positionH relativeFrom="column">
              <wp:posOffset>5075767</wp:posOffset>
            </wp:positionH>
            <wp:positionV relativeFrom="paragraph">
              <wp:posOffset>331682</wp:posOffset>
            </wp:positionV>
            <wp:extent cx="1290955" cy="1440797"/>
            <wp:effectExtent l="114300" t="114300" r="118745" b="1219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296918" cy="1447452"/>
                    </a:xfrm>
                    <a:prstGeom prst="rect">
                      <a:avLst/>
                    </a:prstGeom>
                    <a:ln>
                      <a:solidFill>
                        <a:schemeClr val="tx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717EB">
        <w:rPr>
          <w:rFonts w:eastAsia="Calibri"/>
        </w:rPr>
        <w:t>Process for Viewing and Modifying Your Payment Items</w:t>
      </w:r>
      <w:bookmarkEnd w:id="48"/>
    </w:p>
    <w:p w:rsidR="007E2115" w:rsidRDefault="00B3127E" w:rsidP="003717EB">
      <w:pPr>
        <w:spacing w:after="0"/>
        <w:ind w:left="720" w:right="384"/>
      </w:pPr>
      <w:r>
        <w:rPr>
          <w:rFonts w:eastAsia="Calibri" w:cs="Calibri"/>
          <w:b/>
          <w:noProof/>
          <w:spacing w:val="1"/>
        </w:rPr>
        <mc:AlternateContent>
          <mc:Choice Requires="wps">
            <w:drawing>
              <wp:anchor distT="0" distB="0" distL="114300" distR="114300" simplePos="0" relativeHeight="251659776" behindDoc="0" locked="0" layoutInCell="1" allowOverlap="1">
                <wp:simplePos x="0" y="0"/>
                <wp:positionH relativeFrom="column">
                  <wp:posOffset>427566</wp:posOffset>
                </wp:positionH>
                <wp:positionV relativeFrom="paragraph">
                  <wp:posOffset>474768</wp:posOffset>
                </wp:positionV>
                <wp:extent cx="4618355" cy="821267"/>
                <wp:effectExtent l="38100" t="0" r="29845" b="93345"/>
                <wp:wrapNone/>
                <wp:docPr id="29" name="Straight Arrow Connector 29"/>
                <wp:cNvGraphicFramePr/>
                <a:graphic xmlns:a="http://schemas.openxmlformats.org/drawingml/2006/main">
                  <a:graphicData uri="http://schemas.microsoft.com/office/word/2010/wordprocessingShape">
                    <wps:wsp>
                      <wps:cNvCnPr/>
                      <wps:spPr>
                        <a:xfrm flipH="1">
                          <a:off x="0" y="0"/>
                          <a:ext cx="4618355" cy="821267"/>
                        </a:xfrm>
                        <a:prstGeom prst="straightConnector1">
                          <a:avLst/>
                        </a:prstGeom>
                        <a:ln w="25400">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46AF56" id="_x0000_t32" coordsize="21600,21600" o:spt="32" o:oned="t" path="m,l21600,21600e" filled="f">
                <v:path arrowok="t" fillok="f" o:connecttype="none"/>
                <o:lock v:ext="edit" shapetype="t"/>
              </v:shapetype>
              <v:shape id="Straight Arrow Connector 29" o:spid="_x0000_s1026" type="#_x0000_t32" style="position:absolute;margin-left:33.65pt;margin-top:37.4pt;width:363.65pt;height:64.6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" strokecolor="#4579b8 [3044]" strokeweight="2pt">
                <v:stroke endarrow="block" endarrowwidth="wide" endarrowlength="long"/>
              </v:shape>
            </w:pict>
          </mc:Fallback>
        </mc:AlternateContent>
      </w:r>
      <w:r w:rsidR="003717EB" w:rsidRPr="003636A8">
        <w:rPr>
          <w:rFonts w:eastAsia="Calibri" w:cs="Calibri"/>
          <w:b/>
          <w:spacing w:val="1"/>
        </w:rPr>
        <w:t xml:space="preserve">Login into eGov Manager: </w:t>
      </w:r>
      <w:hyperlink r:id="rId45" w:history="1">
        <w:r w:rsidR="003717EB" w:rsidRPr="003636A8">
          <w:rPr>
            <w:rStyle w:val="Hyperlink"/>
            <w:rFonts w:eastAsia="Calibri" w:cs="Calibri"/>
            <w:spacing w:val="1"/>
          </w:rPr>
          <w:t>http://androgov.com/manager</w:t>
        </w:r>
      </w:hyperlink>
      <w:r w:rsidR="003717EB">
        <w:rPr>
          <w:rFonts w:eastAsia="Calibri" w:cs="Calibri"/>
          <w:spacing w:val="1"/>
        </w:rPr>
        <w:t xml:space="preserve"> </w:t>
      </w:r>
      <w:r w:rsidR="003717EB">
        <w:rPr>
          <w:rFonts w:eastAsia="Calibri" w:cs="Calibri"/>
          <w:spacing w:val="1"/>
        </w:rPr>
        <w:br/>
      </w:r>
      <w:r w:rsidR="003717EB">
        <w:rPr>
          <w:rFonts w:eastAsia="Calibri" w:cs="Calibri"/>
          <w:b/>
          <w:spacing w:val="1"/>
        </w:rPr>
        <w:t xml:space="preserve">Go To Services &gt; Payment Center &gt; Modify </w:t>
      </w:r>
      <w:r w:rsidR="0013406C">
        <w:rPr>
          <w:rFonts w:eastAsia="Calibri" w:cs="Calibri"/>
          <w:spacing w:val="1"/>
        </w:rPr>
        <w:t>(in left hand navigation)</w:t>
      </w:r>
      <w:r w:rsidR="009418D2">
        <w:rPr>
          <w:rFonts w:eastAsia="Calibri" w:cs="Calibri"/>
          <w:spacing w:val="1"/>
        </w:rPr>
        <w:br/>
      </w:r>
      <w:r w:rsidR="009418D2">
        <w:rPr>
          <w:rFonts w:eastAsia="Calibri" w:cs="Calibri"/>
          <w:b/>
          <w:spacing w:val="1"/>
        </w:rPr>
        <w:t>This will result in a list of payment items (see below)</w:t>
      </w:r>
      <w:r w:rsidR="003717EB">
        <w:rPr>
          <w:rFonts w:eastAsia="Calibri" w:cs="Calibri"/>
          <w:b/>
          <w:spacing w:val="1"/>
        </w:rPr>
        <w:br/>
      </w:r>
      <w:r w:rsidR="003717EB" w:rsidRPr="003717EB">
        <w:rPr>
          <w:rFonts w:eastAsia="Calibri" w:cs="Calibri"/>
          <w:b/>
          <w:spacing w:val="1"/>
        </w:rPr>
        <w:t>Choose EDIT in front of a payment item</w:t>
      </w:r>
    </w:p>
    <w:p w:rsidR="00631DDF" w:rsidRDefault="00631DDF">
      <w:pPr>
        <w:spacing w:before="0" w:after="0"/>
        <w:rPr>
          <w:rFonts w:asciiTheme="minorHAnsi" w:eastAsiaTheme="majorEastAsia" w:hAnsiTheme="minorHAnsi" w:cstheme="majorBidi"/>
          <w:bCs/>
          <w:caps/>
          <w:sz w:val="24"/>
          <w:szCs w:val="26"/>
        </w:rPr>
      </w:pPr>
      <w:r>
        <w:rPr>
          <w:noProof/>
        </w:rPr>
        <w:drawing>
          <wp:anchor distT="0" distB="0" distL="114300" distR="114300" simplePos="0" relativeHeight="251650560" behindDoc="0" locked="0" layoutInCell="1" allowOverlap="1" wp14:anchorId="56F9FF97" wp14:editId="4FCF2F4D">
            <wp:simplePos x="0" y="0"/>
            <wp:positionH relativeFrom="column">
              <wp:posOffset>-42333</wp:posOffset>
            </wp:positionH>
            <wp:positionV relativeFrom="paragraph">
              <wp:posOffset>428625</wp:posOffset>
            </wp:positionV>
            <wp:extent cx="4867899" cy="738505"/>
            <wp:effectExtent l="19050" t="19050" r="28575" b="2349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886761" cy="74136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br w:type="page"/>
      </w:r>
    </w:p>
    <w:p w:rsidR="006E4964" w:rsidRDefault="006E4964" w:rsidP="006E4964">
      <w:pPr>
        <w:pStyle w:val="Heading2"/>
      </w:pPr>
      <w:bookmarkStart w:id="49" w:name="_Toc490563676"/>
      <w:r>
        <w:lastRenderedPageBreak/>
        <w:t>Modifying Payment Items</w:t>
      </w:r>
      <w:bookmarkEnd w:id="49"/>
    </w:p>
    <w:p w:rsidR="00DA7EEA" w:rsidRDefault="007E2115" w:rsidP="00DA7EEA">
      <w:r>
        <w:t xml:space="preserve">The three most common scenarios in which you would want to update your payment item are as follows: </w:t>
      </w:r>
    </w:p>
    <w:p w:rsidR="007E2115" w:rsidRDefault="007E2115" w:rsidP="00CD431E">
      <w:pPr>
        <w:pStyle w:val="ListParagraph"/>
        <w:numPr>
          <w:ilvl w:val="0"/>
          <w:numId w:val="2"/>
        </w:numPr>
      </w:pPr>
      <w:r w:rsidRPr="007E2115">
        <w:rPr>
          <w:b/>
        </w:rPr>
        <w:t xml:space="preserve">General Tab </w:t>
      </w:r>
      <w:r>
        <w:t>– to change your payment item’s status, description or instructions</w:t>
      </w:r>
    </w:p>
    <w:p w:rsidR="007E2115" w:rsidRPr="007E2115" w:rsidRDefault="007E2115" w:rsidP="00CD431E">
      <w:pPr>
        <w:pStyle w:val="ListParagraph"/>
        <w:numPr>
          <w:ilvl w:val="0"/>
          <w:numId w:val="2"/>
        </w:numPr>
        <w:rPr>
          <w:b/>
        </w:rPr>
      </w:pPr>
      <w:r w:rsidRPr="007E2115">
        <w:rPr>
          <w:b/>
        </w:rPr>
        <w:t xml:space="preserve">Confirmation </w:t>
      </w:r>
      <w:r>
        <w:rPr>
          <w:b/>
        </w:rPr>
        <w:t xml:space="preserve">– </w:t>
      </w:r>
      <w:r>
        <w:t>to update the confirmation messages provided to payers</w:t>
      </w:r>
    </w:p>
    <w:p w:rsidR="007E2115" w:rsidRPr="007E2115" w:rsidRDefault="007E2115" w:rsidP="00CD431E">
      <w:pPr>
        <w:pStyle w:val="ListParagraph"/>
        <w:numPr>
          <w:ilvl w:val="0"/>
          <w:numId w:val="2"/>
        </w:numPr>
        <w:rPr>
          <w:b/>
        </w:rPr>
      </w:pPr>
      <w:r>
        <w:rPr>
          <w:b/>
        </w:rPr>
        <w:t xml:space="preserve">User Access – </w:t>
      </w:r>
      <w:r>
        <w:t>to grant users access to Receive payments or View reports</w:t>
      </w:r>
      <w:r w:rsidR="00911DB1">
        <w:t xml:space="preserve"> for a payment item</w:t>
      </w:r>
    </w:p>
    <w:p w:rsidR="00E453A4" w:rsidRDefault="00AA0592" w:rsidP="00E453A4">
      <w:pPr>
        <w:keepNext/>
      </w:pPr>
      <w:r>
        <w:rPr>
          <w:noProof/>
        </w:rPr>
        <w:drawing>
          <wp:inline distT="0" distB="0" distL="0" distR="0" wp14:anchorId="1A9CD336" wp14:editId="21837613">
            <wp:extent cx="6294967" cy="2049369"/>
            <wp:effectExtent l="152400" t="114300" r="144145" b="12255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15789" cy="2056148"/>
                    </a:xfrm>
                    <a:prstGeom prst="rect">
                      <a:avLst/>
                    </a:prstGeom>
                    <a:ln>
                      <a:solidFill>
                        <a:schemeClr val="tx1"/>
                      </a:solidFill>
                    </a:ln>
                    <a:effectLst>
                      <a:outerShdw blurRad="63500" sx="102000" sy="102000" algn="ctr" rotWithShape="0">
                        <a:prstClr val="black">
                          <a:alpha val="40000"/>
                        </a:prstClr>
                      </a:outerShdw>
                    </a:effectLst>
                  </pic:spPr>
                </pic:pic>
              </a:graphicData>
            </a:graphic>
          </wp:inline>
        </w:drawing>
      </w:r>
    </w:p>
    <w:p w:rsidR="00005D7C" w:rsidRPr="00005D7C" w:rsidRDefault="00E453A4" w:rsidP="00E453A4">
      <w:pPr>
        <w:pStyle w:val="Caption"/>
      </w:pPr>
      <w:r>
        <w:t xml:space="preserve">Figure </w:t>
      </w:r>
      <w:r w:rsidR="00A7099B">
        <w:fldChar w:fldCharType="begin"/>
      </w:r>
      <w:r w:rsidR="00A7099B">
        <w:instrText xml:space="preserve"> SEQ Figure \* ARABIC </w:instrText>
      </w:r>
      <w:r w:rsidR="00A7099B">
        <w:fldChar w:fldCharType="separate"/>
      </w:r>
      <w:r w:rsidR="00B51708">
        <w:rPr>
          <w:noProof/>
        </w:rPr>
        <w:t>2</w:t>
      </w:r>
      <w:r w:rsidR="00A7099B">
        <w:rPr>
          <w:noProof/>
        </w:rPr>
        <w:fldChar w:fldCharType="end"/>
      </w:r>
      <w:r>
        <w:t xml:space="preserve"> - eGov Manager Modify Payment</w:t>
      </w:r>
    </w:p>
    <w:p w:rsidR="00111E0A" w:rsidRDefault="00111E0A" w:rsidP="00111E0A">
      <w:pPr>
        <w:pStyle w:val="Heading3"/>
      </w:pPr>
      <w:bookmarkStart w:id="50" w:name="_Toc490563677"/>
      <w:r>
        <w:t>General Tab</w:t>
      </w:r>
      <w:bookmarkEnd w:id="50"/>
    </w:p>
    <w:p w:rsidR="00E453A4" w:rsidRPr="00E453A4" w:rsidRDefault="00E453A4" w:rsidP="00E453A4">
      <w:r>
        <w:t xml:space="preserve">Items that can be configured include: </w:t>
      </w:r>
    </w:p>
    <w:p w:rsidR="00E453A4" w:rsidRDefault="00E453A4" w:rsidP="00CD431E">
      <w:pPr>
        <w:pStyle w:val="ListParagraph"/>
        <w:numPr>
          <w:ilvl w:val="0"/>
          <w:numId w:val="23"/>
        </w:numPr>
      </w:pPr>
      <w:r>
        <w:t xml:space="preserve">Payment Item </w:t>
      </w:r>
      <w:r>
        <w:rPr>
          <w:b/>
        </w:rPr>
        <w:t xml:space="preserve">Status </w:t>
      </w:r>
      <w:r w:rsidR="00863D4F">
        <w:rPr>
          <w:b/>
        </w:rPr>
        <w:t xml:space="preserve">(inactive – </w:t>
      </w:r>
      <w:r w:rsidR="00863D4F" w:rsidRPr="00863D4F">
        <w:t>payment item exists but is not available for payment by the public)</w:t>
      </w:r>
    </w:p>
    <w:p w:rsidR="00111E0A" w:rsidRDefault="00E453A4" w:rsidP="00CD431E">
      <w:pPr>
        <w:pStyle w:val="ListParagraph"/>
        <w:numPr>
          <w:ilvl w:val="0"/>
          <w:numId w:val="23"/>
        </w:numPr>
      </w:pPr>
      <w:r>
        <w:t xml:space="preserve">Payment Item </w:t>
      </w:r>
      <w:r w:rsidRPr="00E453A4">
        <w:rPr>
          <w:b/>
        </w:rPr>
        <w:t>Description</w:t>
      </w:r>
      <w:r>
        <w:t xml:space="preserve"> (appears on the initial page of the payment item);</w:t>
      </w:r>
    </w:p>
    <w:p w:rsidR="00E453A4" w:rsidRDefault="00E453A4" w:rsidP="00CD431E">
      <w:pPr>
        <w:pStyle w:val="ListParagraph"/>
        <w:numPr>
          <w:ilvl w:val="0"/>
          <w:numId w:val="23"/>
        </w:numPr>
      </w:pPr>
      <w:r>
        <w:t xml:space="preserve">Payment Item </w:t>
      </w:r>
      <w:r w:rsidRPr="00E453A4">
        <w:rPr>
          <w:b/>
        </w:rPr>
        <w:t>Instruction</w:t>
      </w:r>
      <w:r>
        <w:t>s (can appear on every page of the payment item);</w:t>
      </w:r>
    </w:p>
    <w:p w:rsidR="00ED685C" w:rsidRPr="00ED685C" w:rsidRDefault="00E453A4" w:rsidP="00CD431E">
      <w:pPr>
        <w:pStyle w:val="ListParagraph"/>
        <w:numPr>
          <w:ilvl w:val="0"/>
          <w:numId w:val="23"/>
        </w:numPr>
      </w:pPr>
      <w:r>
        <w:t xml:space="preserve">Payment Item </w:t>
      </w:r>
      <w:r w:rsidRPr="00E453A4">
        <w:rPr>
          <w:b/>
        </w:rPr>
        <w:t xml:space="preserve">Activation </w:t>
      </w:r>
      <w:r>
        <w:t xml:space="preserve">or </w:t>
      </w:r>
      <w:r w:rsidRPr="00E453A4">
        <w:rPr>
          <w:b/>
        </w:rPr>
        <w:t>Expiration Dates</w:t>
      </w:r>
    </w:p>
    <w:p w:rsidR="00E453A4" w:rsidRDefault="00E453A4" w:rsidP="00E453A4">
      <w:pPr>
        <w:pStyle w:val="Heading3"/>
      </w:pPr>
      <w:bookmarkStart w:id="51" w:name="_Toc490563678"/>
      <w:r>
        <w:t>Confirmation Tab</w:t>
      </w:r>
      <w:bookmarkEnd w:id="51"/>
    </w:p>
    <w:p w:rsidR="00E453A4" w:rsidRPr="00E453A4" w:rsidRDefault="00E453A4" w:rsidP="00E453A4">
      <w:r>
        <w:t xml:space="preserve">Items that can be configured include: </w:t>
      </w:r>
    </w:p>
    <w:p w:rsidR="00E453A4" w:rsidRPr="003155AE" w:rsidRDefault="003155AE" w:rsidP="00CD431E">
      <w:pPr>
        <w:pStyle w:val="ListParagraph"/>
        <w:numPr>
          <w:ilvl w:val="0"/>
          <w:numId w:val="23"/>
        </w:numPr>
        <w:rPr>
          <w:b/>
        </w:rPr>
      </w:pPr>
      <w:r>
        <w:t xml:space="preserve">Payment Item </w:t>
      </w:r>
      <w:r w:rsidRPr="003155AE">
        <w:rPr>
          <w:b/>
        </w:rPr>
        <w:t>Confirmation Message</w:t>
      </w:r>
      <w:r>
        <w:rPr>
          <w:b/>
        </w:rPr>
        <w:t xml:space="preserve"> </w:t>
      </w:r>
      <w:r>
        <w:t>(presented on both the confirmation page and emailed)</w:t>
      </w:r>
    </w:p>
    <w:p w:rsidR="00E453A4" w:rsidRDefault="00E453A4" w:rsidP="00CD431E">
      <w:pPr>
        <w:pStyle w:val="ListParagraph"/>
        <w:numPr>
          <w:ilvl w:val="0"/>
          <w:numId w:val="23"/>
        </w:numPr>
      </w:pPr>
      <w:r>
        <w:t xml:space="preserve">Payment Item </w:t>
      </w:r>
      <w:r w:rsidR="003155AE" w:rsidRPr="005272A6">
        <w:rPr>
          <w:b/>
        </w:rPr>
        <w:t xml:space="preserve">Service Norm </w:t>
      </w:r>
      <w:r w:rsidR="003155AE">
        <w:t>(</w:t>
      </w:r>
      <w:r w:rsidR="005272A6">
        <w:t>presented below the Confirmation message and is generally used to provide payees information about how and when the payment is processed)</w:t>
      </w:r>
    </w:p>
    <w:p w:rsidR="00C40917" w:rsidRDefault="00C40917" w:rsidP="00C40917">
      <w:pPr>
        <w:pStyle w:val="Heading3"/>
      </w:pPr>
      <w:bookmarkStart w:id="52" w:name="_Toc490563679"/>
      <w:r>
        <w:t>User Access T</w:t>
      </w:r>
      <w:r w:rsidR="00743E52">
        <w:t>a</w:t>
      </w:r>
      <w:r>
        <w:t>b</w:t>
      </w:r>
      <w:bookmarkEnd w:id="52"/>
    </w:p>
    <w:p w:rsidR="00ED685C" w:rsidRDefault="00ED685C" w:rsidP="00ED685C">
      <w:pPr>
        <w:spacing w:after="0"/>
        <w:ind w:right="384"/>
        <w:rPr>
          <w:rFonts w:eastAsia="Calibri" w:cs="Calibri"/>
          <w:spacing w:val="1"/>
        </w:rPr>
      </w:pPr>
      <w:r>
        <w:rPr>
          <w:rFonts w:eastAsia="Calibri" w:cs="Calibri"/>
          <w:spacing w:val="1"/>
        </w:rPr>
        <w:t xml:space="preserve">In order to authorize an Administrator or Content Provider to be able to access reports or perform refunds on a payment item, the user must be given specific authorization WITHIN the Payment Item.  Assuming that the User is already within the eGov Manager system, </w:t>
      </w:r>
      <w:r w:rsidR="00B07E9B">
        <w:rPr>
          <w:rFonts w:eastAsia="Calibri" w:cs="Calibri"/>
          <w:spacing w:val="1"/>
        </w:rPr>
        <w:t xml:space="preserve">do this </w:t>
      </w:r>
      <w:r>
        <w:rPr>
          <w:rFonts w:eastAsia="Calibri" w:cs="Calibri"/>
          <w:spacing w:val="1"/>
        </w:rPr>
        <w:t>simple two-step process:</w:t>
      </w:r>
    </w:p>
    <w:p w:rsidR="00ED685C" w:rsidRDefault="00B1134C" w:rsidP="00B1134C">
      <w:pPr>
        <w:pStyle w:val="Heading4"/>
        <w:rPr>
          <w:rFonts w:eastAsia="Calibri"/>
        </w:rPr>
      </w:pPr>
      <w:r w:rsidRPr="00B07E9B">
        <w:rPr>
          <w:b/>
          <w:noProof/>
        </w:rPr>
        <w:lastRenderedPageBreak/>
        <w:drawing>
          <wp:anchor distT="0" distB="0" distL="114300" distR="114300" simplePos="0" relativeHeight="251645440" behindDoc="1" locked="0" layoutInCell="1" allowOverlap="1" wp14:anchorId="6A8BF6FB" wp14:editId="168EEF7A">
            <wp:simplePos x="0" y="0"/>
            <wp:positionH relativeFrom="column">
              <wp:posOffset>2143760</wp:posOffset>
            </wp:positionH>
            <wp:positionV relativeFrom="paragraph">
              <wp:posOffset>296545</wp:posOffset>
            </wp:positionV>
            <wp:extent cx="4276090" cy="3369310"/>
            <wp:effectExtent l="57150" t="57150" r="105410" b="116840"/>
            <wp:wrapTight wrapText="left">
              <wp:wrapPolygon edited="0">
                <wp:start x="-96" y="-366"/>
                <wp:lineTo x="-289" y="-244"/>
                <wp:lineTo x="-289" y="21738"/>
                <wp:lineTo x="-96" y="22227"/>
                <wp:lineTo x="21844" y="22227"/>
                <wp:lineTo x="22036" y="21372"/>
                <wp:lineTo x="22036" y="1710"/>
                <wp:lineTo x="21748" y="-122"/>
                <wp:lineTo x="21748" y="-366"/>
                <wp:lineTo x="-96" y="-366"/>
              </wp:wrapPolygon>
            </wp:wrapTight>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276090" cy="3369310"/>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D685C">
        <w:rPr>
          <w:rFonts w:eastAsia="Calibri"/>
        </w:rPr>
        <w:t xml:space="preserve">Add User to the Access List </w:t>
      </w:r>
    </w:p>
    <w:p w:rsidR="00774DFF" w:rsidRDefault="00ED685C" w:rsidP="00B1134C">
      <w:pPr>
        <w:keepNext/>
        <w:keepLines/>
      </w:pPr>
      <w:r w:rsidRPr="00B07E9B">
        <w:rPr>
          <w:b/>
        </w:rPr>
        <w:t>First,</w:t>
      </w:r>
      <w:r>
        <w:t xml:space="preserve"> ensure that your user is in the User Access list in the User Access tab.  </w:t>
      </w:r>
    </w:p>
    <w:p w:rsidR="00774DFF" w:rsidRDefault="00ED685C" w:rsidP="00ED685C">
      <w:r>
        <w:t xml:space="preserve">Review the list and if you need to add your user, select “Add” and then type the first few letters of the user’s last name into the box.  </w:t>
      </w:r>
    </w:p>
    <w:p w:rsidR="00ED685C" w:rsidRDefault="00ED685C" w:rsidP="00ED685C">
      <w:r>
        <w:t xml:space="preserve">When the user’s name appears in </w:t>
      </w:r>
      <w:r w:rsidRPr="00A379EC">
        <w:rPr>
          <w:b/>
          <w:color w:val="1F497D" w:themeColor="text2"/>
        </w:rPr>
        <w:t>BLUE</w:t>
      </w:r>
      <w:r>
        <w:t xml:space="preserve">, move your cursor down and select the entry – it will then go </w:t>
      </w:r>
      <w:r w:rsidRPr="00A379EC">
        <w:rPr>
          <w:b/>
          <w:color w:val="FF0000"/>
        </w:rPr>
        <w:t>RED</w:t>
      </w:r>
      <w:r>
        <w:t xml:space="preserve"> as shown below.  </w:t>
      </w:r>
    </w:p>
    <w:p w:rsidR="00ED685C" w:rsidRDefault="00DD73EC" w:rsidP="00ED685C">
      <w:r>
        <w:t xml:space="preserve">Note that as long as you have access to a payment item – either you are an Administrator for a department (and thus you get access to all department payment items) – or you are have been granted specific access to Modify a payment item – you can configure </w:t>
      </w:r>
      <w:r w:rsidR="00C41B11">
        <w:t xml:space="preserve">any user with access within </w:t>
      </w:r>
      <w:r>
        <w:t xml:space="preserve">the User Access tab. </w:t>
      </w:r>
    </w:p>
    <w:p w:rsidR="00ED685C" w:rsidRPr="00A379EC" w:rsidRDefault="00ED685C" w:rsidP="00774DFF">
      <w:pPr>
        <w:pStyle w:val="Heading4"/>
      </w:pPr>
      <w:r>
        <w:t xml:space="preserve">Set the </w:t>
      </w:r>
      <w:r>
        <w:rPr>
          <w:rFonts w:eastAsia="Calibri"/>
        </w:rPr>
        <w:t>Appropriate Functions</w:t>
      </w:r>
      <w:r>
        <w:t xml:space="preserve"> for this User </w:t>
      </w:r>
    </w:p>
    <w:p w:rsidR="00ED685C" w:rsidRDefault="00B07E9B" w:rsidP="00ED685C">
      <w:r w:rsidRPr="00B07E9B">
        <w:rPr>
          <w:b/>
        </w:rPr>
        <w:t>Second,</w:t>
      </w:r>
      <w:r>
        <w:t xml:space="preserve"> u</w:t>
      </w:r>
      <w:r w:rsidR="00ED685C">
        <w:t xml:space="preserve">se the radio buttons to assign the appropriate functions to this user.  </w:t>
      </w:r>
    </w:p>
    <w:p w:rsidR="00ED685C" w:rsidRPr="001D6B44" w:rsidRDefault="00ED685C" w:rsidP="00CD431E">
      <w:pPr>
        <w:pStyle w:val="ListParagraph"/>
        <w:numPr>
          <w:ilvl w:val="0"/>
          <w:numId w:val="3"/>
        </w:numPr>
        <w:rPr>
          <w:b/>
        </w:rPr>
      </w:pPr>
      <w:r w:rsidRPr="001D6B44">
        <w:rPr>
          <w:b/>
        </w:rPr>
        <w:t>Notify: Initial</w:t>
      </w:r>
      <w:r>
        <w:rPr>
          <w:b/>
        </w:rPr>
        <w:tab/>
      </w:r>
      <w:r>
        <w:rPr>
          <w:b/>
        </w:rPr>
        <w:tab/>
      </w:r>
      <w:r>
        <w:t>User will receive an email after every transaction for this payment item</w:t>
      </w:r>
      <w:r>
        <w:rPr>
          <w:b/>
        </w:rPr>
        <w:tab/>
      </w:r>
      <w:r>
        <w:rPr>
          <w:b/>
        </w:rPr>
        <w:tab/>
      </w:r>
    </w:p>
    <w:p w:rsidR="00ED685C" w:rsidRDefault="00ED685C" w:rsidP="00CD431E">
      <w:pPr>
        <w:pStyle w:val="ListParagraph"/>
        <w:numPr>
          <w:ilvl w:val="0"/>
          <w:numId w:val="3"/>
        </w:numPr>
        <w:rPr>
          <w:b/>
        </w:rPr>
      </w:pPr>
      <w:r>
        <w:rPr>
          <w:b/>
        </w:rPr>
        <w:t>Daily Summary</w:t>
      </w:r>
      <w:r>
        <w:rPr>
          <w:b/>
        </w:rPr>
        <w:tab/>
      </w:r>
      <w:r>
        <w:rPr>
          <w:b/>
        </w:rPr>
        <w:tab/>
      </w:r>
      <w:r w:rsidRPr="00DE1D64">
        <w:t>User will receive a daily summary of all transactions for this payment item</w:t>
      </w:r>
      <w:r w:rsidR="009D4E60">
        <w:br/>
      </w:r>
    </w:p>
    <w:p w:rsidR="00ED685C" w:rsidRDefault="00ED685C" w:rsidP="00CD431E">
      <w:pPr>
        <w:pStyle w:val="ListParagraph"/>
        <w:numPr>
          <w:ilvl w:val="0"/>
          <w:numId w:val="3"/>
        </w:numPr>
        <w:rPr>
          <w:b/>
        </w:rPr>
      </w:pPr>
      <w:r>
        <w:rPr>
          <w:b/>
        </w:rPr>
        <w:t>Modify Item</w:t>
      </w:r>
      <w:r>
        <w:rPr>
          <w:b/>
        </w:rPr>
        <w:tab/>
      </w:r>
      <w:r>
        <w:rPr>
          <w:b/>
        </w:rPr>
        <w:tab/>
      </w:r>
      <w:r>
        <w:t>User can modify the payment item</w:t>
      </w:r>
    </w:p>
    <w:p w:rsidR="00ED685C" w:rsidRDefault="00ED685C" w:rsidP="00CD431E">
      <w:pPr>
        <w:pStyle w:val="ListParagraph"/>
        <w:numPr>
          <w:ilvl w:val="0"/>
          <w:numId w:val="3"/>
        </w:numPr>
        <w:rPr>
          <w:b/>
        </w:rPr>
      </w:pPr>
      <w:r>
        <w:rPr>
          <w:b/>
        </w:rPr>
        <w:t>Delete Item</w:t>
      </w:r>
      <w:r>
        <w:rPr>
          <w:b/>
        </w:rPr>
        <w:tab/>
      </w:r>
      <w:r>
        <w:rPr>
          <w:b/>
        </w:rPr>
        <w:tab/>
      </w:r>
      <w:r>
        <w:t>User can delete the payment item</w:t>
      </w:r>
      <w:r w:rsidR="009D4E60">
        <w:br/>
      </w:r>
    </w:p>
    <w:p w:rsidR="00ED685C" w:rsidRDefault="00ED685C" w:rsidP="00CD431E">
      <w:pPr>
        <w:pStyle w:val="ListParagraph"/>
        <w:numPr>
          <w:ilvl w:val="0"/>
          <w:numId w:val="3"/>
        </w:numPr>
        <w:rPr>
          <w:b/>
        </w:rPr>
      </w:pPr>
      <w:r>
        <w:rPr>
          <w:b/>
        </w:rPr>
        <w:t>Accept Payments</w:t>
      </w:r>
      <w:r>
        <w:rPr>
          <w:b/>
        </w:rPr>
        <w:tab/>
      </w:r>
      <w:r>
        <w:t xml:space="preserve">User can take payments via the RECEIVE function  </w:t>
      </w:r>
      <w:r w:rsidR="009D4E60">
        <w:br/>
      </w:r>
    </w:p>
    <w:p w:rsidR="00ED685C" w:rsidRPr="009D4E60" w:rsidRDefault="00ED685C" w:rsidP="00CD431E">
      <w:pPr>
        <w:pStyle w:val="ListParagraph"/>
        <w:numPr>
          <w:ilvl w:val="0"/>
          <w:numId w:val="3"/>
        </w:numPr>
        <w:rPr>
          <w:b/>
        </w:rPr>
      </w:pPr>
      <w:r w:rsidRPr="00DE1D64">
        <w:rPr>
          <w:b/>
        </w:rPr>
        <w:t>Issue Refund</w:t>
      </w:r>
      <w:r w:rsidRPr="00DE1D64">
        <w:rPr>
          <w:b/>
        </w:rPr>
        <w:tab/>
      </w:r>
      <w:r w:rsidRPr="00DE1D64">
        <w:rPr>
          <w:b/>
        </w:rPr>
        <w:tab/>
      </w:r>
      <w:r>
        <w:t xml:space="preserve">User can issue refunds under the REPORTS function </w:t>
      </w:r>
    </w:p>
    <w:p w:rsidR="00ED685C" w:rsidRPr="00743E52" w:rsidRDefault="00ED685C" w:rsidP="00CD431E">
      <w:pPr>
        <w:pStyle w:val="ListParagraph"/>
        <w:numPr>
          <w:ilvl w:val="0"/>
          <w:numId w:val="3"/>
        </w:numPr>
        <w:rPr>
          <w:b/>
        </w:rPr>
      </w:pPr>
      <w:r w:rsidRPr="00DE1D64">
        <w:rPr>
          <w:b/>
        </w:rPr>
        <w:t>View Submissions</w:t>
      </w:r>
      <w:r>
        <w:rPr>
          <w:b/>
        </w:rPr>
        <w:tab/>
      </w:r>
      <w:r>
        <w:t>User can view submitted transactions under the REPORTS function</w:t>
      </w:r>
    </w:p>
    <w:p w:rsidR="00743E52" w:rsidRPr="00DE1D64" w:rsidRDefault="00743E52" w:rsidP="00CD431E">
      <w:pPr>
        <w:pStyle w:val="ListParagraph"/>
        <w:numPr>
          <w:ilvl w:val="0"/>
          <w:numId w:val="3"/>
        </w:numPr>
        <w:rPr>
          <w:b/>
        </w:rPr>
      </w:pPr>
      <w:r>
        <w:rPr>
          <w:b/>
        </w:rPr>
        <w:t xml:space="preserve">ACH Reports </w:t>
      </w:r>
      <w:r w:rsidR="000E7DF6">
        <w:rPr>
          <w:b/>
        </w:rPr>
        <w:tab/>
      </w:r>
      <w:r w:rsidR="000E7DF6">
        <w:rPr>
          <w:b/>
        </w:rPr>
        <w:tab/>
      </w:r>
      <w:r w:rsidR="000E7DF6" w:rsidRPr="000E7DF6">
        <w:t xml:space="preserve">User </w:t>
      </w:r>
      <w:r w:rsidR="000E7DF6">
        <w:t xml:space="preserve">will receive an email notification for any </w:t>
      </w:r>
      <w:r w:rsidR="00DE2576">
        <w:t xml:space="preserve">associated </w:t>
      </w:r>
      <w:r w:rsidR="000E7DF6">
        <w:t>ACH return</w:t>
      </w:r>
    </w:p>
    <w:p w:rsidR="00F07394" w:rsidRDefault="00F07394" w:rsidP="00F07394">
      <w:pPr>
        <w:pStyle w:val="Heading2"/>
        <w:tabs>
          <w:tab w:val="left" w:pos="3947"/>
        </w:tabs>
      </w:pPr>
      <w:bookmarkStart w:id="53" w:name="_Toc490563680"/>
      <w:r>
        <w:t>Inactivating Payment Items</w:t>
      </w:r>
      <w:bookmarkEnd w:id="53"/>
      <w:r>
        <w:tab/>
      </w:r>
    </w:p>
    <w:p w:rsidR="00F07394" w:rsidRDefault="00F07394" w:rsidP="00F07394">
      <w:r>
        <w:t xml:space="preserve">In the event that you do not wish to allow citizens to make payments via the AndroGov portal, you can either make the payment item </w:t>
      </w:r>
      <w:r w:rsidRPr="00F07394">
        <w:rPr>
          <w:b/>
        </w:rPr>
        <w:t>INACTIVE</w:t>
      </w:r>
      <w:r>
        <w:t xml:space="preserve"> or you can remove Public Access. </w:t>
      </w:r>
    </w:p>
    <w:p w:rsidR="00F07394" w:rsidRPr="00F07394" w:rsidRDefault="00F07394" w:rsidP="00F07394"/>
    <w:p w:rsidR="00F07394" w:rsidRDefault="00F07394" w:rsidP="00F07394">
      <w:pPr>
        <w:pStyle w:val="Heading3"/>
      </w:pPr>
      <w:bookmarkStart w:id="54" w:name="_Toc490563681"/>
      <w:r>
        <w:lastRenderedPageBreak/>
        <w:t>Set the Payment Item to be Inactive</w:t>
      </w:r>
      <w:bookmarkEnd w:id="54"/>
      <w:r>
        <w:t xml:space="preserve"> </w:t>
      </w:r>
    </w:p>
    <w:p w:rsidR="00F07394" w:rsidRDefault="00F07394" w:rsidP="00F07394">
      <w:pPr>
        <w:spacing w:before="60" w:after="0"/>
        <w:ind w:right="389"/>
        <w:rPr>
          <w:rFonts w:eastAsia="Calibri" w:cs="Calibri"/>
          <w:b/>
          <w:spacing w:val="1"/>
        </w:rPr>
      </w:pPr>
      <w:r>
        <w:rPr>
          <w:rFonts w:eastAsia="Calibri" w:cs="Calibri"/>
          <w:b/>
          <w:spacing w:val="1"/>
        </w:rPr>
        <w:t xml:space="preserve">In the left-hand navigation, select Services &gt; Payment Center &gt; then select the Modify Payments option </w:t>
      </w:r>
      <w:r>
        <w:rPr>
          <w:rFonts w:eastAsia="Calibri" w:cs="Calibri"/>
          <w:b/>
          <w:spacing w:val="1"/>
        </w:rPr>
        <w:br/>
        <w:t>Select the ACTIVE link for the payment item – screen will refresh and the payment item will be INACTIVE</w:t>
      </w:r>
      <w:r>
        <w:rPr>
          <w:rFonts w:eastAsia="Calibri" w:cs="Calibri"/>
          <w:b/>
          <w:spacing w:val="1"/>
        </w:rPr>
        <w:br/>
        <w:t>Be sure to select the “Show Inactive” option to modify this payment item next time</w:t>
      </w:r>
    </w:p>
    <w:p w:rsidR="00F07394" w:rsidRDefault="00F07394" w:rsidP="00F07394">
      <w:pPr>
        <w:spacing w:before="60" w:after="0"/>
        <w:ind w:right="389"/>
        <w:rPr>
          <w:rFonts w:eastAsia="Calibri" w:cs="Calibri"/>
          <w:b/>
          <w:spacing w:val="1"/>
        </w:rPr>
      </w:pPr>
      <w:r>
        <w:rPr>
          <w:noProof/>
        </w:rPr>
        <w:drawing>
          <wp:anchor distT="0" distB="0" distL="114300" distR="114300" simplePos="0" relativeHeight="251682304" behindDoc="0" locked="0" layoutInCell="1" allowOverlap="1" wp14:anchorId="4E31AF54" wp14:editId="632004DA">
            <wp:simplePos x="0" y="0"/>
            <wp:positionH relativeFrom="column">
              <wp:posOffset>-33867</wp:posOffset>
            </wp:positionH>
            <wp:positionV relativeFrom="paragraph">
              <wp:posOffset>108797</wp:posOffset>
            </wp:positionV>
            <wp:extent cx="6328833" cy="489476"/>
            <wp:effectExtent l="152400" t="95250" r="148590" b="1016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328833" cy="489476"/>
                    </a:xfrm>
                    <a:prstGeom prst="rect">
                      <a:avLst/>
                    </a:prstGeom>
                    <a:ln>
                      <a:solidFill>
                        <a:schemeClr val="tx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F07394" w:rsidRDefault="00F07394" w:rsidP="00F07394">
      <w:pPr>
        <w:spacing w:before="60" w:after="0"/>
        <w:ind w:right="389"/>
        <w:rPr>
          <w:rFonts w:eastAsia="Calibri" w:cs="Calibri"/>
          <w:b/>
          <w:spacing w:val="1"/>
        </w:rPr>
      </w:pPr>
    </w:p>
    <w:p w:rsidR="00F07394" w:rsidRDefault="00F07394" w:rsidP="00F07394">
      <w:pPr>
        <w:spacing w:before="60" w:after="0"/>
        <w:ind w:right="389"/>
        <w:rPr>
          <w:rFonts w:eastAsia="Calibri" w:cs="Calibri"/>
          <w:b/>
          <w:spacing w:val="1"/>
        </w:rPr>
      </w:pPr>
    </w:p>
    <w:p w:rsidR="00F07394" w:rsidRDefault="00F07394" w:rsidP="00F07394">
      <w:pPr>
        <w:pStyle w:val="Heading3"/>
      </w:pPr>
      <w:bookmarkStart w:id="55" w:name="_Toc490563682"/>
      <w:r>
        <w:t>Adjust the ‘Available to Public’ Setting</w:t>
      </w:r>
      <w:bookmarkEnd w:id="55"/>
    </w:p>
    <w:p w:rsidR="00F07394" w:rsidRDefault="00F07394" w:rsidP="00F07394">
      <w:pPr>
        <w:spacing w:before="60" w:after="0"/>
        <w:ind w:right="389"/>
        <w:rPr>
          <w:rFonts w:eastAsia="Calibri" w:cs="Calibri"/>
          <w:b/>
          <w:spacing w:val="1"/>
        </w:rPr>
      </w:pPr>
      <w:r>
        <w:rPr>
          <w:rFonts w:eastAsia="Calibri" w:cs="Calibri"/>
          <w:b/>
          <w:spacing w:val="1"/>
        </w:rPr>
        <w:t xml:space="preserve">In the left-hand navigation, select Services &gt; Payment Center &gt; then select the Modify Payments option </w:t>
      </w:r>
      <w:r>
        <w:rPr>
          <w:rFonts w:eastAsia="Calibri" w:cs="Calibri"/>
          <w:b/>
          <w:spacing w:val="1"/>
        </w:rPr>
        <w:br/>
        <w:t>Select the EDIT button to edit the payment item</w:t>
      </w:r>
      <w:r>
        <w:rPr>
          <w:rFonts w:eastAsia="Calibri" w:cs="Calibri"/>
          <w:b/>
          <w:spacing w:val="1"/>
        </w:rPr>
        <w:br/>
        <w:t>In the General Tab, set the ‘Available to Public’ setting to NO</w:t>
      </w:r>
    </w:p>
    <w:p w:rsidR="00F07394" w:rsidRDefault="00F07394" w:rsidP="00F07394">
      <w:pPr>
        <w:spacing w:before="120" w:after="0"/>
        <w:ind w:right="389"/>
        <w:rPr>
          <w:rFonts w:eastAsia="Calibri" w:cs="Calibri"/>
          <w:b/>
          <w:spacing w:val="1"/>
        </w:rPr>
      </w:pPr>
      <w:r>
        <w:rPr>
          <w:rFonts w:eastAsia="Calibri" w:cs="Calibri"/>
          <w:b/>
          <w:spacing w:val="1"/>
        </w:rPr>
        <w:br/>
      </w:r>
    </w:p>
    <w:p w:rsidR="00774DFF" w:rsidRDefault="00774DFF">
      <w:pPr>
        <w:spacing w:before="0" w:after="0"/>
        <w:rPr>
          <w:rFonts w:asciiTheme="minorHAnsi" w:hAnsiTheme="minorHAnsi"/>
          <w:b/>
          <w:caps/>
          <w:color w:val="005295"/>
          <w:sz w:val="28"/>
          <w:szCs w:val="28"/>
        </w:rPr>
      </w:pPr>
      <w:r>
        <w:br w:type="page"/>
      </w:r>
    </w:p>
    <w:p w:rsidR="0085286F" w:rsidRDefault="0085286F" w:rsidP="0085286F">
      <w:pPr>
        <w:pStyle w:val="Heading1"/>
      </w:pPr>
      <w:bookmarkStart w:id="56" w:name="_Toc418413042"/>
      <w:bookmarkStart w:id="57" w:name="_Toc490563683"/>
      <w:r>
        <w:lastRenderedPageBreak/>
        <w:t>Reports</w:t>
      </w:r>
      <w:bookmarkEnd w:id="56"/>
      <w:r w:rsidR="00C41EDD">
        <w:t xml:space="preserve"> &amp; Refunds</w:t>
      </w:r>
      <w:bookmarkEnd w:id="57"/>
    </w:p>
    <w:p w:rsidR="0085286F" w:rsidRDefault="0085286F" w:rsidP="0085286F">
      <w:pPr>
        <w:spacing w:after="0"/>
        <w:ind w:right="384"/>
        <w:rPr>
          <w:rFonts w:eastAsia="Calibri" w:cs="Calibri"/>
          <w:spacing w:val="1"/>
        </w:rPr>
      </w:pPr>
      <w:r>
        <w:rPr>
          <w:rFonts w:eastAsia="Calibri" w:cs="Calibri"/>
          <w:spacing w:val="1"/>
        </w:rPr>
        <w:t>The eGov Manager enables authorized staff members to access a wide variety of financial reports regarding payments received via the web</w:t>
      </w:r>
      <w:r w:rsidR="00D84BAF">
        <w:rPr>
          <w:rFonts w:eastAsia="Calibri" w:cs="Calibri"/>
          <w:spacing w:val="1"/>
        </w:rPr>
        <w:t xml:space="preserve"> and </w:t>
      </w:r>
      <w:r>
        <w:rPr>
          <w:rFonts w:eastAsia="Calibri" w:cs="Calibri"/>
          <w:spacing w:val="1"/>
        </w:rPr>
        <w:t xml:space="preserve">over-the-counter </w:t>
      </w:r>
      <w:r w:rsidR="00D84BAF">
        <w:rPr>
          <w:rFonts w:eastAsia="Calibri" w:cs="Calibri"/>
          <w:spacing w:val="1"/>
        </w:rPr>
        <w:t xml:space="preserve">(Office Use Only). </w:t>
      </w:r>
      <w:r>
        <w:rPr>
          <w:rFonts w:eastAsia="Calibri" w:cs="Calibri"/>
          <w:spacing w:val="1"/>
        </w:rPr>
        <w:t xml:space="preserve">Follow the process outlined below to verify that a user has made a payment, find details regarding how they paid, and to generate a receipt, if necessary.  </w:t>
      </w:r>
    </w:p>
    <w:p w:rsidR="0063176C" w:rsidRDefault="0063176C" w:rsidP="0063176C">
      <w:pPr>
        <w:pStyle w:val="Heading2"/>
        <w:rPr>
          <w:rFonts w:eastAsia="Calibri"/>
        </w:rPr>
      </w:pPr>
      <w:bookmarkStart w:id="58" w:name="_Toc490563684"/>
      <w:r>
        <w:rPr>
          <w:rFonts w:eastAsia="Calibri"/>
        </w:rPr>
        <w:t>Accessing Reports</w:t>
      </w:r>
      <w:bookmarkEnd w:id="58"/>
    </w:p>
    <w:p w:rsidR="0028097C" w:rsidRPr="0028097C" w:rsidRDefault="0028097C" w:rsidP="0028097C">
      <w:r>
        <w:t xml:space="preserve">After logging in to the </w:t>
      </w:r>
      <w:r w:rsidRPr="007B59CC">
        <w:rPr>
          <w:b/>
        </w:rPr>
        <w:t>eGov Manager</w:t>
      </w:r>
      <w:r>
        <w:t xml:space="preserve">, the user will arrive at the eGov Manager home page screen. An authorized staff member can access the payment reporting features in 1 of 3 ways (highlighted below): </w:t>
      </w:r>
    </w:p>
    <w:p w:rsidR="0028097C" w:rsidRPr="0028097C" w:rsidRDefault="00F1594D" w:rsidP="0028097C">
      <w:r>
        <w:rPr>
          <w:noProof/>
        </w:rPr>
        <mc:AlternateContent>
          <mc:Choice Requires="wpg">
            <w:drawing>
              <wp:anchor distT="0" distB="0" distL="114300" distR="114300" simplePos="0" relativeHeight="251666944" behindDoc="0" locked="0" layoutInCell="1" allowOverlap="1">
                <wp:simplePos x="0" y="0"/>
                <wp:positionH relativeFrom="column">
                  <wp:posOffset>817033</wp:posOffset>
                </wp:positionH>
                <wp:positionV relativeFrom="paragraph">
                  <wp:posOffset>1583690</wp:posOffset>
                </wp:positionV>
                <wp:extent cx="4864100" cy="589255"/>
                <wp:effectExtent l="0" t="0" r="12700" b="20955"/>
                <wp:wrapNone/>
                <wp:docPr id="16" name="Group 16"/>
                <wp:cNvGraphicFramePr/>
                <a:graphic xmlns:a="http://schemas.openxmlformats.org/drawingml/2006/main">
                  <a:graphicData uri="http://schemas.microsoft.com/office/word/2010/wordprocessingGroup">
                    <wpg:wgp>
                      <wpg:cNvGrpSpPr/>
                      <wpg:grpSpPr>
                        <a:xfrm>
                          <a:off x="0" y="0"/>
                          <a:ext cx="4864100" cy="589255"/>
                          <a:chOff x="0" y="0"/>
                          <a:chExt cx="4864100" cy="589255"/>
                        </a:xfrm>
                      </wpg:grpSpPr>
                      <wps:wsp>
                        <wps:cNvPr id="13" name="Oval 13"/>
                        <wps:cNvSpPr/>
                        <wps:spPr>
                          <a:xfrm flipH="1">
                            <a:off x="4436534" y="0"/>
                            <a:ext cx="427566" cy="441088"/>
                          </a:xfrm>
                          <a:prstGeom prst="ellipse">
                            <a:avLst/>
                          </a:prstGeom>
                          <a:solidFill>
                            <a:schemeClr val="tx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20A1" w:rsidRPr="001F0FD4" w:rsidRDefault="001C20A1" w:rsidP="00E1705E">
                              <w:pPr>
                                <w:spacing w:before="0" w:after="0"/>
                                <w:jc w:val="center"/>
                                <w:rPr>
                                  <w:b/>
                                  <w:sz w:val="32"/>
                                  <w:szCs w:val="32"/>
                                </w:rPr>
                              </w:pPr>
                              <w:r w:rsidRPr="001F0FD4">
                                <w:rPr>
                                  <w:b/>
                                  <w:sz w:val="32"/>
                                  <w:szCs w:val="32"/>
                                </w:rPr>
                                <w:t>1</w:t>
                              </w:r>
                            </w:p>
                          </w:txbxContent>
                        </wps:txbx>
                        <wps:bodyPr rot="0" spcFirstLastPara="0" vertOverflow="overflow" horzOverflow="overflow" vert="horz" wrap="square" lIns="0" tIns="0" rIns="0" bIns="91440" numCol="1" spcCol="0" rtlCol="0" fromWordArt="0" anchor="ctr" anchorCtr="0" forceAA="0" compatLnSpc="1">
                          <a:prstTxWarp prst="textNoShape">
                            <a:avLst/>
                          </a:prstTxWarp>
                          <a:noAutofit/>
                        </wps:bodyPr>
                      </wps:wsp>
                      <wps:wsp>
                        <wps:cNvPr id="30" name="Oval 30"/>
                        <wps:cNvSpPr/>
                        <wps:spPr>
                          <a:xfrm flipH="1">
                            <a:off x="0" y="148167"/>
                            <a:ext cx="427566" cy="441088"/>
                          </a:xfrm>
                          <a:prstGeom prst="ellipse">
                            <a:avLst/>
                          </a:prstGeom>
                          <a:solidFill>
                            <a:schemeClr val="tx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20A1" w:rsidRPr="001F0FD4" w:rsidRDefault="001C20A1" w:rsidP="004A0F7D">
                              <w:pPr>
                                <w:spacing w:before="0" w:after="0"/>
                                <w:jc w:val="center"/>
                                <w:rPr>
                                  <w:b/>
                                  <w:sz w:val="32"/>
                                  <w:szCs w:val="32"/>
                                </w:rPr>
                              </w:pPr>
                              <w:r>
                                <w:rPr>
                                  <w:b/>
                                  <w:sz w:val="32"/>
                                  <w:szCs w:val="32"/>
                                </w:rPr>
                                <w:t>2</w:t>
                              </w:r>
                            </w:p>
                          </w:txbxContent>
                        </wps:txbx>
                        <wps:bodyPr rot="0" spcFirstLastPara="0" vertOverflow="overflow" horzOverflow="overflow" vert="horz" wrap="square" lIns="0" tIns="0" rIns="0" bIns="91440" numCol="1" spcCol="0" rtlCol="0" fromWordArt="0" anchor="ctr" anchorCtr="0" forceAA="0" compatLnSpc="1">
                          <a:prstTxWarp prst="textNoShape">
                            <a:avLst/>
                          </a:prstTxWarp>
                          <a:noAutofit/>
                        </wps:bodyPr>
                      </wps:wsp>
                    </wpg:wgp>
                  </a:graphicData>
                </a:graphic>
              </wp:anchor>
            </w:drawing>
          </mc:Choice>
          <mc:Fallback>
            <w:pict>
              <v:group id="Group 16" o:spid="_x0000_s1026" style="position:absolute;margin-left:64.35pt;margin-top:124.7pt;width:383pt;height:46.4pt;z-index:251666944" coordsize="48641,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">
                <v:oval id="Oval 13" o:spid="_x0000_s1027" style="position:absolute;left:44365;width:4276;height:44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" fillcolor="black [3213]" strokecolor="#a5a5a5 [2092]" strokeweight="2pt">
                  <v:textbox inset="0,0,0,7.2pt">
                    <w:txbxContent>
                      <w:p w:rsidR="001C20A1" w:rsidRPr="001F0FD4" w:rsidRDefault="001C20A1" w:rsidP="00E1705E">
                        <w:pPr>
                          <w:spacing w:before="0" w:after="0"/>
                          <w:jc w:val="center"/>
                          <w:rPr>
                            <w:b/>
                            <w:sz w:val="32"/>
                            <w:szCs w:val="32"/>
                          </w:rPr>
                        </w:pPr>
                        <w:r w:rsidRPr="001F0FD4">
                          <w:rPr>
                            <w:b/>
                            <w:sz w:val="32"/>
                            <w:szCs w:val="32"/>
                          </w:rPr>
                          <w:t>1</w:t>
                        </w:r>
                      </w:p>
                    </w:txbxContent>
                  </v:textbox>
                </v:oval>
                <v:oval id="Oval 30" o:spid="_x0000_s1028" style="position:absolute;top:1481;width:4275;height:441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" fillcolor="black [3213]" strokecolor="#a5a5a5 [2092]" strokeweight="2pt">
                  <v:textbox inset="0,0,0,7.2pt">
                    <w:txbxContent>
                      <w:p w:rsidR="001C20A1" w:rsidRPr="001F0FD4" w:rsidRDefault="001C20A1" w:rsidP="004A0F7D">
                        <w:pPr>
                          <w:spacing w:before="0" w:after="0"/>
                          <w:jc w:val="center"/>
                          <w:rPr>
                            <w:b/>
                            <w:sz w:val="32"/>
                            <w:szCs w:val="32"/>
                          </w:rPr>
                        </w:pPr>
                        <w:r>
                          <w:rPr>
                            <w:b/>
                            <w:sz w:val="32"/>
                            <w:szCs w:val="32"/>
                          </w:rPr>
                          <w:t>2</w:t>
                        </w:r>
                      </w:p>
                    </w:txbxContent>
                  </v:textbox>
                </v:oval>
              </v:group>
            </w:pict>
          </mc:Fallback>
        </mc:AlternateContent>
      </w:r>
      <w:r w:rsidR="0028097C">
        <w:rPr>
          <w:noProof/>
        </w:rPr>
        <w:drawing>
          <wp:inline distT="0" distB="0" distL="0" distR="0" wp14:anchorId="06FCA486" wp14:editId="25404AD9">
            <wp:extent cx="6250940" cy="3271898"/>
            <wp:effectExtent l="114300" t="114300" r="111760" b="1193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67164" cy="3280390"/>
                    </a:xfrm>
                    <a:prstGeom prst="rect">
                      <a:avLst/>
                    </a:prstGeom>
                    <a:effectLst>
                      <a:outerShdw blurRad="63500" sx="102000" sy="102000" algn="ctr" rotWithShape="0">
                        <a:prstClr val="black">
                          <a:alpha val="40000"/>
                        </a:prstClr>
                      </a:outerShdw>
                    </a:effectLst>
                  </pic:spPr>
                </pic:pic>
              </a:graphicData>
            </a:graphic>
          </wp:inline>
        </w:drawing>
      </w:r>
    </w:p>
    <w:bookmarkStart w:id="59" w:name="_Toc490563685"/>
    <w:p w:rsidR="00E1705E" w:rsidRDefault="00DE3C15" w:rsidP="00E1705E">
      <w:pPr>
        <w:pStyle w:val="Heading3"/>
      </w:pPr>
      <w:r>
        <w:rPr>
          <w:noProof/>
        </w:rPr>
        <mc:AlternateContent>
          <mc:Choice Requires="wps">
            <w:drawing>
              <wp:anchor distT="0" distB="0" distL="114300" distR="114300" simplePos="0" relativeHeight="251638272" behindDoc="0" locked="0" layoutInCell="1" allowOverlap="1" wp14:anchorId="7AB73336" wp14:editId="6134A4D0">
                <wp:simplePos x="0" y="0"/>
                <wp:positionH relativeFrom="column">
                  <wp:posOffset>3610977</wp:posOffset>
                </wp:positionH>
                <wp:positionV relativeFrom="paragraph">
                  <wp:posOffset>92710</wp:posOffset>
                </wp:positionV>
                <wp:extent cx="338455" cy="3130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38455" cy="313055"/>
                        </a:xfrm>
                        <a:prstGeom prst="rect">
                          <a:avLst/>
                        </a:prstGeom>
                        <a:noFill/>
                        <a:ln w="6350">
                          <a:noFill/>
                        </a:ln>
                      </wps:spPr>
                      <wps:txbx>
                        <w:txbxContent>
                          <w:p w:rsidR="001C20A1" w:rsidRPr="007E1980" w:rsidRDefault="001C20A1" w:rsidP="007E1980">
                            <w:pPr>
                              <w:spacing w:before="0" w:after="0"/>
                              <w:jc w:val="center"/>
                              <w:rPr>
                                <w:b/>
                                <w:color w:val="FFFFFF" w:themeColor="background1"/>
                              </w:rPr>
                            </w:pPr>
                            <w:r w:rsidRPr="007E1980">
                              <w:rPr>
                                <w:b/>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73336" id="_x0000_t202" coordsize="21600,21600" o:spt="202" path="m,l,21600r21600,l21600,xe">
                <v:stroke joinstyle="miter"/>
                <v:path gradientshapeok="t" o:connecttype="rect"/>
              </v:shapetype>
              <v:shape id="Text Box 20" o:spid="_x0000_s1029" type="#_x0000_t202" style="position:absolute;margin-left:284.35pt;margin-top:7.3pt;width:26.65pt;height:24.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" filled="f" stroked="f" strokeweight=".5pt">
                <v:textbox>
                  <w:txbxContent>
                    <w:p w:rsidR="001C20A1" w:rsidRPr="007E1980" w:rsidRDefault="001C20A1" w:rsidP="007E1980">
                      <w:pPr>
                        <w:spacing w:before="0" w:after="0"/>
                        <w:jc w:val="center"/>
                        <w:rPr>
                          <w:b/>
                          <w:color w:val="FFFFFF" w:themeColor="background1"/>
                        </w:rPr>
                      </w:pPr>
                      <w:r w:rsidRPr="007E1980">
                        <w:rPr>
                          <w:b/>
                          <w:color w:val="FFFFFF" w:themeColor="background1"/>
                        </w:rPr>
                        <w:t>1</w:t>
                      </w: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1E92AFE6" wp14:editId="7C72D721">
                <wp:simplePos x="0" y="0"/>
                <wp:positionH relativeFrom="column">
                  <wp:posOffset>3664218</wp:posOffset>
                </wp:positionH>
                <wp:positionV relativeFrom="paragraph">
                  <wp:posOffset>133985</wp:posOffset>
                </wp:positionV>
                <wp:extent cx="232410" cy="203835"/>
                <wp:effectExtent l="0" t="0" r="15240" b="24765"/>
                <wp:wrapNone/>
                <wp:docPr id="14" name="Oval 14"/>
                <wp:cNvGraphicFramePr/>
                <a:graphic xmlns:a="http://schemas.openxmlformats.org/drawingml/2006/main">
                  <a:graphicData uri="http://schemas.microsoft.com/office/word/2010/wordprocessingShape">
                    <wps:wsp>
                      <wps:cNvSpPr/>
                      <wps:spPr>
                        <a:xfrm flipH="1">
                          <a:off x="0" y="0"/>
                          <a:ext cx="232410" cy="203835"/>
                        </a:xfrm>
                        <a:prstGeom prst="ellipse">
                          <a:avLst/>
                        </a:prstGeom>
                        <a:solidFill>
                          <a:schemeClr val="tx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20A1" w:rsidRPr="007E1980" w:rsidRDefault="001C20A1" w:rsidP="007E1980">
                            <w:pPr>
                              <w:spacing w:before="0" w:after="0"/>
                              <w:jc w:val="center"/>
                              <w:rPr>
                                <w:b/>
                                <w:sz w:val="26"/>
                                <w:szCs w:val="26"/>
                              </w:rPr>
                            </w:pPr>
                          </w:p>
                        </w:txbxContent>
                      </wps:txbx>
                      <wps:bodyPr rot="0" spcFirstLastPara="0" vertOverflow="overflow" horzOverflow="overflow" vert="horz" wrap="square" lIns="0" tIns="0" rIns="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92AFE6" id="Oval 14" o:spid="_x0000_s1030" style="position:absolute;margin-left:288.5pt;margin-top:10.55pt;width:18.3pt;height:16.05pt;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" fillcolor="black [3213]" strokecolor="#a5a5a5 [2092]" strokeweight="2pt">
                <v:textbox inset="0,0,0,7.2pt">
                  <w:txbxContent>
                    <w:p w:rsidR="001C20A1" w:rsidRPr="007E1980" w:rsidRDefault="001C20A1" w:rsidP="007E1980">
                      <w:pPr>
                        <w:spacing w:before="0" w:after="0"/>
                        <w:jc w:val="center"/>
                        <w:rPr>
                          <w:b/>
                          <w:sz w:val="26"/>
                          <w:szCs w:val="26"/>
                        </w:rPr>
                      </w:pPr>
                    </w:p>
                  </w:txbxContent>
                </v:textbox>
              </v:oval>
            </w:pict>
          </mc:Fallback>
        </mc:AlternateContent>
      </w:r>
      <w:r w:rsidR="007E1980">
        <w:rPr>
          <w:noProof/>
        </w:rPr>
        <w:t xml:space="preserve">Quick Access to Reports from </w:t>
      </w:r>
      <w:r>
        <w:rPr>
          <w:noProof/>
        </w:rPr>
        <w:t>‘</w:t>
      </w:r>
      <w:r w:rsidR="007E1980">
        <w:rPr>
          <w:noProof/>
        </w:rPr>
        <w:t>Payment Functions</w:t>
      </w:r>
      <w:r>
        <w:rPr>
          <w:noProof/>
        </w:rPr>
        <w:t>’</w:t>
      </w:r>
      <w:bookmarkEnd w:id="59"/>
    </w:p>
    <w:p w:rsidR="00E1705E" w:rsidRDefault="00E1705E" w:rsidP="00E1705E">
      <w:r>
        <w:t xml:space="preserve">Under the </w:t>
      </w:r>
      <w:r w:rsidRPr="00416762">
        <w:rPr>
          <w:b/>
        </w:rPr>
        <w:t>Payment Functions</w:t>
      </w:r>
      <w:r>
        <w:t xml:space="preserve"> heading on the eGov Manager home page, a user can select one of two options to access the Reports functions: </w:t>
      </w:r>
    </w:p>
    <w:p w:rsidR="00E1705E" w:rsidRDefault="00E1705E" w:rsidP="00D03963">
      <w:pPr>
        <w:pStyle w:val="ListParagraph"/>
        <w:numPr>
          <w:ilvl w:val="0"/>
          <w:numId w:val="43"/>
        </w:numPr>
      </w:pPr>
      <w:r>
        <w:t xml:space="preserve">Select </w:t>
      </w:r>
      <w:r w:rsidRPr="00DE3C15">
        <w:rPr>
          <w:b/>
          <w:u w:val="single"/>
        </w:rPr>
        <w:t>Payments &amp; Voids</w:t>
      </w:r>
      <w:r w:rsidRPr="00416762">
        <w:rPr>
          <w:noProof/>
        </w:rPr>
        <w:t xml:space="preserve"> </w:t>
      </w:r>
      <w:r>
        <w:rPr>
          <w:noProof/>
        </w:rPr>
        <w:t xml:space="preserve">to jump directly into the </w:t>
      </w:r>
      <w:r w:rsidRPr="004B1583">
        <w:rPr>
          <w:b/>
          <w:noProof/>
        </w:rPr>
        <w:t>Item Report</w:t>
      </w:r>
      <w:r>
        <w:rPr>
          <w:noProof/>
        </w:rPr>
        <w:t xml:space="preserve"> to view today’s transactions. The report can be filtered further by date range, name, receipt #, etc. </w:t>
      </w:r>
      <w:r w:rsidR="00C515A2">
        <w:rPr>
          <w:noProof/>
        </w:rPr>
        <w:t xml:space="preserve">and used to display submitted fields. </w:t>
      </w:r>
      <w:r w:rsidR="00653641" w:rsidRPr="00653641">
        <w:rPr>
          <w:b/>
          <w:i/>
          <w:noProof/>
        </w:rPr>
        <w:t>Th</w:t>
      </w:r>
      <w:r w:rsidR="00653641">
        <w:rPr>
          <w:b/>
          <w:i/>
          <w:noProof/>
        </w:rPr>
        <w:t xml:space="preserve">e Item Report is commonly used </w:t>
      </w:r>
      <w:r w:rsidR="00653641" w:rsidRPr="00653641">
        <w:rPr>
          <w:b/>
          <w:i/>
          <w:noProof/>
        </w:rPr>
        <w:t xml:space="preserve">to access </w:t>
      </w:r>
      <w:r w:rsidR="001F0FD4">
        <w:rPr>
          <w:b/>
          <w:i/>
          <w:noProof/>
        </w:rPr>
        <w:t xml:space="preserve">a list of transactions and data submitted </w:t>
      </w:r>
      <w:r w:rsidR="004B1583">
        <w:rPr>
          <w:b/>
          <w:i/>
          <w:noProof/>
        </w:rPr>
        <w:t xml:space="preserve">for </w:t>
      </w:r>
      <w:r w:rsidR="001F0FD4">
        <w:rPr>
          <w:b/>
          <w:i/>
          <w:noProof/>
        </w:rPr>
        <w:t xml:space="preserve">a specific day. </w:t>
      </w:r>
      <w:r>
        <w:rPr>
          <w:noProof/>
        </w:rPr>
        <w:br/>
      </w:r>
    </w:p>
    <w:p w:rsidR="00E1705E" w:rsidRDefault="00E1705E" w:rsidP="00E1705E">
      <w:pPr>
        <w:pStyle w:val="ListParagraph"/>
        <w:numPr>
          <w:ilvl w:val="0"/>
          <w:numId w:val="43"/>
        </w:numPr>
      </w:pPr>
      <w:r>
        <w:t xml:space="preserve">Select </w:t>
      </w:r>
      <w:r w:rsidRPr="00DE3C15">
        <w:rPr>
          <w:b/>
          <w:u w:val="single"/>
        </w:rPr>
        <w:t>All Reports</w:t>
      </w:r>
      <w:r>
        <w:rPr>
          <w:b/>
        </w:rPr>
        <w:t xml:space="preserve"> </w:t>
      </w:r>
      <w:r>
        <w:t xml:space="preserve">to jump to the general reports page listing the 13 different report types such as the Transaction Report, the Item Report, etc. </w:t>
      </w:r>
      <w:r w:rsidR="001F0FD4">
        <w:rPr>
          <w:b/>
          <w:i/>
        </w:rPr>
        <w:t xml:space="preserve">Use this link to access the Settlement Summary reports which is used to reconcile against your bank deposits.  </w:t>
      </w:r>
    </w:p>
    <w:bookmarkStart w:id="60" w:name="_Toc490563686"/>
    <w:p w:rsidR="0028097C" w:rsidRDefault="004A0F7D" w:rsidP="0028097C">
      <w:pPr>
        <w:pStyle w:val="Heading3"/>
      </w:pPr>
      <w:r>
        <w:rPr>
          <w:noProof/>
        </w:rPr>
        <w:lastRenderedPageBreak/>
        <mc:AlternateContent>
          <mc:Choice Requires="wps">
            <w:drawing>
              <wp:anchor distT="0" distB="0" distL="114300" distR="114300" simplePos="0" relativeHeight="251668992" behindDoc="0" locked="0" layoutInCell="1" allowOverlap="1" wp14:anchorId="54AB0AFF" wp14:editId="40D1AB5C">
                <wp:simplePos x="0" y="0"/>
                <wp:positionH relativeFrom="column">
                  <wp:posOffset>2267438</wp:posOffset>
                </wp:positionH>
                <wp:positionV relativeFrom="paragraph">
                  <wp:posOffset>-5715</wp:posOffset>
                </wp:positionV>
                <wp:extent cx="338455" cy="3130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38455" cy="313055"/>
                        </a:xfrm>
                        <a:prstGeom prst="rect">
                          <a:avLst/>
                        </a:prstGeom>
                        <a:noFill/>
                        <a:ln w="6350">
                          <a:noFill/>
                        </a:ln>
                      </wps:spPr>
                      <wps:txbx>
                        <w:txbxContent>
                          <w:p w:rsidR="001C20A1" w:rsidRPr="007E1980" w:rsidRDefault="001C20A1" w:rsidP="004A0F7D">
                            <w:pPr>
                              <w:spacing w:before="0" w:after="0"/>
                              <w:jc w:val="center"/>
                              <w:rPr>
                                <w:b/>
                                <w:color w:val="FFFFFF" w:themeColor="background1"/>
                              </w:rPr>
                            </w:pPr>
                            <w:r w:rsidRPr="004A0F7D">
                              <w:rPr>
                                <w:b/>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B0AFF" id="Text Box 31" o:spid="_x0000_s1031" type="#_x0000_t202" style="position:absolute;margin-left:178.55pt;margin-top:-.45pt;width:26.65pt;height:2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" filled="f" stroked="f" strokeweight=".5pt">
                <v:textbox>
                  <w:txbxContent>
                    <w:p w:rsidR="001C20A1" w:rsidRPr="007E1980" w:rsidRDefault="001C20A1" w:rsidP="004A0F7D">
                      <w:pPr>
                        <w:spacing w:before="0" w:after="0"/>
                        <w:jc w:val="center"/>
                        <w:rPr>
                          <w:b/>
                          <w:color w:val="FFFFFF" w:themeColor="background1"/>
                        </w:rPr>
                      </w:pPr>
                      <w:r w:rsidRPr="004A0F7D">
                        <w:rPr>
                          <w:b/>
                          <w:color w:val="FFFFFF" w:themeColor="background1"/>
                        </w:rPr>
                        <w:t>2</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132AC4A1" wp14:editId="6AC6148D">
                <wp:simplePos x="0" y="0"/>
                <wp:positionH relativeFrom="column">
                  <wp:posOffset>2315210</wp:posOffset>
                </wp:positionH>
                <wp:positionV relativeFrom="paragraph">
                  <wp:posOffset>30968</wp:posOffset>
                </wp:positionV>
                <wp:extent cx="232833" cy="204239"/>
                <wp:effectExtent l="0" t="0" r="15240" b="24765"/>
                <wp:wrapNone/>
                <wp:docPr id="35" name="Oval 35"/>
                <wp:cNvGraphicFramePr/>
                <a:graphic xmlns:a="http://schemas.openxmlformats.org/drawingml/2006/main">
                  <a:graphicData uri="http://schemas.microsoft.com/office/word/2010/wordprocessingShape">
                    <wps:wsp>
                      <wps:cNvSpPr/>
                      <wps:spPr>
                        <a:xfrm flipH="1">
                          <a:off x="0" y="0"/>
                          <a:ext cx="232833" cy="204239"/>
                        </a:xfrm>
                        <a:prstGeom prst="ellipse">
                          <a:avLst/>
                        </a:prstGeom>
                        <a:solidFill>
                          <a:schemeClr val="tx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20A1" w:rsidRPr="007E1980" w:rsidRDefault="001C20A1" w:rsidP="004A0F7D">
                            <w:pPr>
                              <w:spacing w:before="0" w:after="0"/>
                              <w:jc w:val="center"/>
                              <w:rPr>
                                <w:b/>
                                <w:sz w:val="26"/>
                                <w:szCs w:val="26"/>
                              </w:rPr>
                            </w:pPr>
                          </w:p>
                        </w:txbxContent>
                      </wps:txbx>
                      <wps:bodyPr rot="0" spcFirstLastPara="0" vertOverflow="overflow" horzOverflow="overflow" vert="horz" wrap="square" lIns="0" tIns="0" rIns="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2AC4A1" id="Oval 35" o:spid="_x0000_s1032" style="position:absolute;margin-left:182.3pt;margin-top:2.45pt;width:18.35pt;height:16.1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" fillcolor="black [3213]" strokecolor="#a5a5a5 [2092]" strokeweight="2pt">
                <v:textbox inset="0,0,0,7.2pt">
                  <w:txbxContent>
                    <w:p w:rsidR="001C20A1" w:rsidRPr="007E1980" w:rsidRDefault="001C20A1" w:rsidP="004A0F7D">
                      <w:pPr>
                        <w:spacing w:before="0" w:after="0"/>
                        <w:jc w:val="center"/>
                        <w:rPr>
                          <w:b/>
                          <w:sz w:val="26"/>
                          <w:szCs w:val="26"/>
                        </w:rPr>
                      </w:pPr>
                    </w:p>
                  </w:txbxContent>
                </v:textbox>
              </v:oval>
            </w:pict>
          </mc:Fallback>
        </mc:AlternateContent>
      </w:r>
      <w:r w:rsidR="0028097C">
        <w:t xml:space="preserve">Selecting the </w:t>
      </w:r>
      <w:r w:rsidR="006A0A8E">
        <w:t>Reports Function</w:t>
      </w:r>
      <w:bookmarkEnd w:id="60"/>
      <w:r w:rsidR="006A0A8E">
        <w:t xml:space="preserve"> </w:t>
      </w:r>
    </w:p>
    <w:p w:rsidR="00666744" w:rsidRDefault="00666744" w:rsidP="00666744">
      <w:r>
        <w:t xml:space="preserve">You can also access reporting functions from the left-hand navigation that is always visible during your eGov Manager session – regardless of the functions used within the eGov Manager. </w:t>
      </w:r>
    </w:p>
    <w:p w:rsidR="0028097C" w:rsidRPr="00FD04FB" w:rsidRDefault="0028097C" w:rsidP="0028097C">
      <w:pPr>
        <w:pStyle w:val="ListParagraph"/>
        <w:numPr>
          <w:ilvl w:val="0"/>
          <w:numId w:val="39"/>
        </w:numPr>
      </w:pPr>
      <w:r>
        <w:t xml:space="preserve">Under </w:t>
      </w:r>
      <w:r>
        <w:rPr>
          <w:b/>
        </w:rPr>
        <w:t xml:space="preserve">Services </w:t>
      </w:r>
      <w:r w:rsidRPr="00FD04FB">
        <w:t xml:space="preserve">in the left-hand navigation, </w:t>
      </w:r>
      <w:r>
        <w:t xml:space="preserve">select </w:t>
      </w:r>
      <w:r w:rsidRPr="00666744">
        <w:rPr>
          <w:b/>
          <w:u w:val="single"/>
        </w:rPr>
        <w:t>Payment Center</w:t>
      </w:r>
    </w:p>
    <w:p w:rsidR="0028097C" w:rsidRDefault="0028097C" w:rsidP="0028097C">
      <w:pPr>
        <w:pStyle w:val="ListParagraph"/>
        <w:numPr>
          <w:ilvl w:val="0"/>
          <w:numId w:val="39"/>
        </w:numPr>
      </w:pPr>
      <w:r>
        <w:t xml:space="preserve">The menu will expand and then select the </w:t>
      </w:r>
      <w:r w:rsidR="009D3E98" w:rsidRPr="00666744">
        <w:rPr>
          <w:b/>
          <w:u w:val="single"/>
        </w:rPr>
        <w:t>Reports</w:t>
      </w:r>
      <w:r w:rsidR="009D3E98">
        <w:rPr>
          <w:b/>
        </w:rPr>
        <w:t xml:space="preserve"> </w:t>
      </w:r>
      <w:r>
        <w:t>option</w:t>
      </w:r>
    </w:p>
    <w:p w:rsidR="009D3E98" w:rsidRDefault="009D3E98" w:rsidP="0028097C">
      <w:r>
        <w:t>There are more than 1</w:t>
      </w:r>
      <w:r w:rsidR="00416762">
        <w:t>3</w:t>
      </w:r>
      <w:r>
        <w:t xml:space="preserve"> different reports that can be accessed from the </w:t>
      </w:r>
      <w:r w:rsidRPr="009D3E98">
        <w:rPr>
          <w:b/>
        </w:rPr>
        <w:t>Reports</w:t>
      </w:r>
      <w:r>
        <w:t xml:space="preserve"> landing page. The two most common reports are: </w:t>
      </w:r>
    </w:p>
    <w:p w:rsidR="009D3E98" w:rsidRDefault="009D3E98" w:rsidP="009D3E98">
      <w:pPr>
        <w:pStyle w:val="ListParagraph"/>
        <w:numPr>
          <w:ilvl w:val="0"/>
          <w:numId w:val="42"/>
        </w:numPr>
      </w:pPr>
      <w:r w:rsidRPr="00D21A9E">
        <w:rPr>
          <w:u w:val="single"/>
        </w:rPr>
        <w:t>Transaction Report</w:t>
      </w:r>
      <w:r>
        <w:t xml:space="preserve"> – list of all transactions where all shopping cart entries are aggregated together;</w:t>
      </w:r>
    </w:p>
    <w:p w:rsidR="009D3E98" w:rsidRDefault="009D3E98" w:rsidP="009D3E98">
      <w:pPr>
        <w:pStyle w:val="ListParagraph"/>
        <w:numPr>
          <w:ilvl w:val="0"/>
          <w:numId w:val="42"/>
        </w:numPr>
      </w:pPr>
      <w:r w:rsidRPr="00D21A9E">
        <w:rPr>
          <w:u w:val="single"/>
        </w:rPr>
        <w:t>Item Report</w:t>
      </w:r>
      <w:r>
        <w:t xml:space="preserve"> – list of all transactions individually (i.e. all items in a cart are listed separately);</w:t>
      </w:r>
    </w:p>
    <w:p w:rsidR="009D3E98" w:rsidRDefault="009D3E98" w:rsidP="00D03963">
      <w:pPr>
        <w:pStyle w:val="ListParagraph"/>
        <w:numPr>
          <w:ilvl w:val="0"/>
          <w:numId w:val="42"/>
        </w:numPr>
      </w:pPr>
      <w:r w:rsidRPr="004B1583">
        <w:rPr>
          <w:u w:val="single"/>
        </w:rPr>
        <w:t>Settlement Summary Report</w:t>
      </w:r>
      <w:r>
        <w:t xml:space="preserve"> – used for reconciliation purposes</w:t>
      </w:r>
    </w:p>
    <w:p w:rsidR="0085286F" w:rsidRDefault="00584583" w:rsidP="0085286F">
      <w:pPr>
        <w:pStyle w:val="Heading2"/>
        <w:spacing w:before="120"/>
        <w:rPr>
          <w:rFonts w:eastAsia="Calibri"/>
        </w:rPr>
      </w:pPr>
      <w:bookmarkStart w:id="61" w:name="_Toc418413043"/>
      <w:bookmarkStart w:id="62" w:name="_Toc490563687"/>
      <w:r>
        <w:rPr>
          <w:rFonts w:eastAsia="Calibri"/>
        </w:rPr>
        <w:t xml:space="preserve">Item </w:t>
      </w:r>
      <w:r w:rsidR="00D97830">
        <w:rPr>
          <w:rFonts w:eastAsia="Calibri"/>
        </w:rPr>
        <w:t xml:space="preserve">Report: </w:t>
      </w:r>
      <w:bookmarkEnd w:id="61"/>
      <w:r w:rsidR="00EB6D4A">
        <w:rPr>
          <w:rFonts w:eastAsia="Calibri"/>
        </w:rPr>
        <w:t xml:space="preserve">Generating </w:t>
      </w:r>
      <w:r w:rsidR="00CE6749">
        <w:rPr>
          <w:rFonts w:eastAsia="Calibri"/>
        </w:rPr>
        <w:t>a List of PAYMENTS with Details</w:t>
      </w:r>
      <w:bookmarkEnd w:id="62"/>
      <w:r w:rsidR="00CE6749">
        <w:rPr>
          <w:rFonts w:eastAsia="Calibri"/>
        </w:rPr>
        <w:t xml:space="preserve"> </w:t>
      </w:r>
    </w:p>
    <w:p w:rsidR="00F65906" w:rsidRDefault="00CE6749" w:rsidP="00F65906">
      <w:pPr>
        <w:pStyle w:val="Heading3"/>
        <w:rPr>
          <w:rFonts w:eastAsia="Calibri"/>
        </w:rPr>
      </w:pPr>
      <w:bookmarkStart w:id="63" w:name="_Toc490563688"/>
      <w:r>
        <w:rPr>
          <w:rFonts w:eastAsia="Calibri"/>
        </w:rPr>
        <w:t>Showing Details within an Item Report</w:t>
      </w:r>
      <w:bookmarkEnd w:id="63"/>
    </w:p>
    <w:p w:rsidR="00F353EA" w:rsidRDefault="00F65906" w:rsidP="00F65906">
      <w:r>
        <w:t>A</w:t>
      </w:r>
      <w:r w:rsidR="00F353EA">
        <w:t xml:space="preserve">n </w:t>
      </w:r>
      <w:r w:rsidR="00F353EA" w:rsidRPr="00F353EA">
        <w:rPr>
          <w:b/>
        </w:rPr>
        <w:t>Item Report</w:t>
      </w:r>
      <w:r w:rsidR="00F353EA">
        <w:t xml:space="preserve"> contains an entry for each item within a payment transaction</w:t>
      </w:r>
      <w:r w:rsidR="003A21D2">
        <w:t xml:space="preserve"> (i.e., for each item paid for within a shopping cart)</w:t>
      </w:r>
      <w:r w:rsidR="00F353EA">
        <w:t xml:space="preserve">.  Thus, the Item Report is a great way to generate a detailed report of items </w:t>
      </w:r>
      <w:r w:rsidR="003A21D2">
        <w:t xml:space="preserve">paid for via the website. </w:t>
      </w:r>
    </w:p>
    <w:p w:rsidR="003A21D2" w:rsidRPr="005C300E" w:rsidRDefault="003A21D2" w:rsidP="00F65906">
      <w:pPr>
        <w:rPr>
          <w:b/>
        </w:rPr>
      </w:pPr>
      <w:r w:rsidRPr="005C300E">
        <w:rPr>
          <w:b/>
        </w:rPr>
        <w:t>To generate a list of items for a specific day or date range – follow these steps:</w:t>
      </w:r>
    </w:p>
    <w:p w:rsidR="003A21D2" w:rsidRDefault="003A21D2" w:rsidP="003A21D2">
      <w:pPr>
        <w:pStyle w:val="ListParagraph"/>
        <w:numPr>
          <w:ilvl w:val="0"/>
          <w:numId w:val="45"/>
        </w:numPr>
      </w:pPr>
      <w:r w:rsidRPr="00CC41D0">
        <w:t xml:space="preserve">Select the </w:t>
      </w:r>
      <w:r w:rsidRPr="005C300E">
        <w:rPr>
          <w:b/>
        </w:rPr>
        <w:t>Item Report</w:t>
      </w:r>
      <w:r>
        <w:t xml:space="preserve"> either from the home page </w:t>
      </w:r>
      <w:r w:rsidRPr="00CC41D0">
        <w:t xml:space="preserve">Payments &amp; Refunds </w:t>
      </w:r>
      <w:r>
        <w:t>button or the Reports page;</w:t>
      </w:r>
    </w:p>
    <w:p w:rsidR="003A21D2" w:rsidRPr="003A21D2" w:rsidRDefault="003A21D2" w:rsidP="003A21D2">
      <w:pPr>
        <w:pStyle w:val="ListParagraph"/>
        <w:numPr>
          <w:ilvl w:val="0"/>
          <w:numId w:val="45"/>
        </w:numPr>
      </w:pPr>
      <w:r>
        <w:rPr>
          <w:b/>
        </w:rPr>
        <w:t>Sel</w:t>
      </w:r>
      <w:r w:rsidRPr="003A21D2">
        <w:rPr>
          <w:b/>
        </w:rPr>
        <w:t>ect the Date Range</w:t>
      </w:r>
    </w:p>
    <w:p w:rsidR="003A21D2" w:rsidRDefault="003A21D2" w:rsidP="003A21D2">
      <w:pPr>
        <w:pStyle w:val="ListParagraph"/>
        <w:numPr>
          <w:ilvl w:val="1"/>
          <w:numId w:val="45"/>
        </w:numPr>
      </w:pPr>
      <w:r>
        <w:t xml:space="preserve">Choose </w:t>
      </w:r>
      <w:r w:rsidRPr="003A21D2">
        <w:rPr>
          <w:b/>
        </w:rPr>
        <w:t>Custom</w:t>
      </w:r>
      <w:r>
        <w:t xml:space="preserve"> and enter in a Start Date and an End Date</w:t>
      </w:r>
    </w:p>
    <w:p w:rsidR="00F65906" w:rsidRDefault="003A21D2" w:rsidP="003A21D2">
      <w:pPr>
        <w:pStyle w:val="ListParagraph"/>
        <w:numPr>
          <w:ilvl w:val="1"/>
          <w:numId w:val="45"/>
        </w:numPr>
      </w:pPr>
      <w:r>
        <w:t>For times, the system will default to 12:00 am and 11:59 pm respectively</w:t>
      </w:r>
    </w:p>
    <w:p w:rsidR="003A21D2" w:rsidRDefault="003A21D2" w:rsidP="003A21D2">
      <w:pPr>
        <w:pStyle w:val="ListParagraph"/>
        <w:numPr>
          <w:ilvl w:val="0"/>
          <w:numId w:val="45"/>
        </w:numPr>
      </w:pPr>
      <w:r>
        <w:rPr>
          <w:b/>
        </w:rPr>
        <w:t xml:space="preserve">For Item, </w:t>
      </w:r>
      <w:r>
        <w:t xml:space="preserve">select the </w:t>
      </w:r>
      <w:r w:rsidRPr="003A21D2">
        <w:rPr>
          <w:b/>
        </w:rPr>
        <w:t xml:space="preserve">Payment Item </w:t>
      </w:r>
      <w:r>
        <w:t xml:space="preserve">(note: </w:t>
      </w:r>
      <w:r w:rsidR="00CC41D0">
        <w:t xml:space="preserve">important to do this </w:t>
      </w:r>
      <w:r>
        <w:t xml:space="preserve">even if you </w:t>
      </w:r>
      <w:r w:rsidR="00CC41D0">
        <w:t xml:space="preserve">have </w:t>
      </w:r>
      <w:r>
        <w:t xml:space="preserve">only </w:t>
      </w:r>
      <w:r w:rsidR="00CC41D0">
        <w:t>o</w:t>
      </w:r>
      <w:r>
        <w:t>ne payment item)</w:t>
      </w:r>
    </w:p>
    <w:p w:rsidR="003A21D2" w:rsidRPr="00CC41D0" w:rsidRDefault="003A21D2" w:rsidP="003A21D2">
      <w:pPr>
        <w:pStyle w:val="ListParagraph"/>
        <w:numPr>
          <w:ilvl w:val="0"/>
          <w:numId w:val="45"/>
        </w:numPr>
      </w:pPr>
      <w:r>
        <w:rPr>
          <w:b/>
        </w:rPr>
        <w:t>Hit the Run Report button</w:t>
      </w:r>
    </w:p>
    <w:p w:rsidR="00CC41D0" w:rsidRDefault="005C300E" w:rsidP="00CC41D0">
      <w:r>
        <w:rPr>
          <w:noProof/>
        </w:rPr>
        <w:drawing>
          <wp:anchor distT="0" distB="0" distL="114300" distR="114300" simplePos="0" relativeHeight="251670016" behindDoc="0" locked="0" layoutInCell="1" allowOverlap="1" wp14:anchorId="092ED940" wp14:editId="65511A7B">
            <wp:simplePos x="0" y="0"/>
            <wp:positionH relativeFrom="column">
              <wp:posOffset>299720</wp:posOffset>
            </wp:positionH>
            <wp:positionV relativeFrom="paragraph">
              <wp:posOffset>14182</wp:posOffset>
            </wp:positionV>
            <wp:extent cx="5968038" cy="2625937"/>
            <wp:effectExtent l="152400" t="114300" r="147320" b="1174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968038" cy="2625937"/>
                    </a:xfrm>
                    <a:prstGeom prst="rect">
                      <a:avLst/>
                    </a:prstGeom>
                    <a:ln>
                      <a:solidFill>
                        <a:schemeClr val="tx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F65906" w:rsidRDefault="00F65906" w:rsidP="00F65906"/>
    <w:p w:rsidR="00F65906" w:rsidRDefault="00F65906" w:rsidP="00F65906"/>
    <w:p w:rsidR="005C300E" w:rsidRDefault="005C300E" w:rsidP="00F65906"/>
    <w:p w:rsidR="005C300E" w:rsidRDefault="005C300E" w:rsidP="00F65906"/>
    <w:p w:rsidR="005C300E" w:rsidRDefault="005C300E" w:rsidP="00F65906"/>
    <w:p w:rsidR="005C300E" w:rsidRDefault="005C300E" w:rsidP="00F65906"/>
    <w:p w:rsidR="005C300E" w:rsidRDefault="005C300E" w:rsidP="00F65906"/>
    <w:p w:rsidR="005C300E" w:rsidRDefault="005C300E" w:rsidP="00F65906"/>
    <w:p w:rsidR="005C300E" w:rsidRPr="00F65906" w:rsidRDefault="005C300E" w:rsidP="00F65906"/>
    <w:p w:rsidR="005C300E" w:rsidRDefault="005C300E" w:rsidP="005C300E">
      <w:pPr>
        <w:rPr>
          <w:b/>
        </w:rPr>
      </w:pPr>
      <w:bookmarkStart w:id="64" w:name="_Toc418413044"/>
      <w:r w:rsidRPr="005C300E">
        <w:rPr>
          <w:b/>
        </w:rPr>
        <w:lastRenderedPageBreak/>
        <w:t xml:space="preserve">The results are presented </w:t>
      </w:r>
      <w:r>
        <w:rPr>
          <w:b/>
        </w:rPr>
        <w:t xml:space="preserve">in a table with </w:t>
      </w:r>
      <w:r w:rsidR="00B92593">
        <w:rPr>
          <w:b/>
        </w:rPr>
        <w:t xml:space="preserve">payment information and then select fields. Note the following: </w:t>
      </w:r>
    </w:p>
    <w:p w:rsidR="00B92593" w:rsidRDefault="00B92593" w:rsidP="00B92593">
      <w:pPr>
        <w:pStyle w:val="ListParagraph"/>
        <w:numPr>
          <w:ilvl w:val="0"/>
          <w:numId w:val="46"/>
        </w:numPr>
      </w:pPr>
      <w:r>
        <w:t>Use the left arrow key (anchored to the left-hand navigation) to create more display room</w:t>
      </w:r>
    </w:p>
    <w:p w:rsidR="00B92593" w:rsidRDefault="00B92593" w:rsidP="006F778A">
      <w:pPr>
        <w:pStyle w:val="ListParagraph"/>
        <w:numPr>
          <w:ilvl w:val="0"/>
          <w:numId w:val="46"/>
        </w:numPr>
      </w:pPr>
      <w:r w:rsidRPr="00B92593">
        <w:t xml:space="preserve">Only fields </w:t>
      </w:r>
      <w:r>
        <w:t>that have been designated with “Show in Lists” are listed. Edit the Payment Center &gt; Payment Item &gt; Form Fields – or contact eGov Support – to change what fields are listed</w:t>
      </w:r>
    </w:p>
    <w:p w:rsidR="00B92593" w:rsidRDefault="00B92593" w:rsidP="006F778A">
      <w:pPr>
        <w:pStyle w:val="ListParagraph"/>
        <w:numPr>
          <w:ilvl w:val="0"/>
          <w:numId w:val="46"/>
        </w:numPr>
      </w:pPr>
      <w:r>
        <w:t xml:space="preserve">To view all fields, use the </w:t>
      </w:r>
      <w:r>
        <w:rPr>
          <w:b/>
        </w:rPr>
        <w:t xml:space="preserve">Download Short Report </w:t>
      </w:r>
      <w:r>
        <w:t>option (listed in the screenshot above)</w:t>
      </w:r>
    </w:p>
    <w:p w:rsidR="00CA2880" w:rsidRDefault="00CA2880" w:rsidP="006F778A">
      <w:pPr>
        <w:pStyle w:val="ListParagraph"/>
        <w:numPr>
          <w:ilvl w:val="0"/>
          <w:numId w:val="46"/>
        </w:numPr>
      </w:pPr>
      <w:r>
        <w:t>Items in a shopping cart have the same Receipt number.</w:t>
      </w:r>
      <w:r>
        <w:rPr>
          <w:noProof/>
        </w:rPr>
        <w:drawing>
          <wp:anchor distT="0" distB="0" distL="114300" distR="114300" simplePos="0" relativeHeight="251671040" behindDoc="1" locked="0" layoutInCell="1" allowOverlap="1" wp14:anchorId="2BD47AE3" wp14:editId="117B27FD">
            <wp:simplePos x="0" y="0"/>
            <wp:positionH relativeFrom="column">
              <wp:posOffset>0</wp:posOffset>
            </wp:positionH>
            <wp:positionV relativeFrom="paragraph">
              <wp:posOffset>409575</wp:posOffset>
            </wp:positionV>
            <wp:extent cx="6116955" cy="2020570"/>
            <wp:effectExtent l="152400" t="114300" r="150495" b="113030"/>
            <wp:wrapTight wrapText="bothSides">
              <wp:wrapPolygon edited="0">
                <wp:start x="-471" y="-1222"/>
                <wp:lineTo x="-538" y="-815"/>
                <wp:lineTo x="-538" y="22197"/>
                <wp:lineTo x="-404" y="22605"/>
                <wp:lineTo x="21930" y="22605"/>
                <wp:lineTo x="22064" y="21994"/>
                <wp:lineTo x="22064" y="2444"/>
                <wp:lineTo x="21997" y="-611"/>
                <wp:lineTo x="21997" y="-1222"/>
                <wp:lineTo x="-471" y="-1222"/>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116955" cy="2020570"/>
                    </a:xfrm>
                    <a:prstGeom prst="rect">
                      <a:avLst/>
                    </a:prstGeom>
                    <a:ln>
                      <a:solidFill>
                        <a:schemeClr val="tx1"/>
                      </a:solid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85286F" w:rsidRPr="001D717C" w:rsidRDefault="00CA2880" w:rsidP="0085286F">
      <w:pPr>
        <w:pStyle w:val="Heading3"/>
        <w:rPr>
          <w:rFonts w:eastAsia="Calibri"/>
        </w:rPr>
      </w:pPr>
      <w:bookmarkStart w:id="65" w:name="_Toc490563689"/>
      <w:r>
        <w:rPr>
          <w:rFonts w:eastAsia="Calibri"/>
        </w:rPr>
        <w:t xml:space="preserve">Searching for a Transaction </w:t>
      </w:r>
      <w:r w:rsidR="0085286F" w:rsidRPr="001D717C">
        <w:rPr>
          <w:rFonts w:eastAsia="Calibri"/>
        </w:rPr>
        <w:t>Using the Item Report</w:t>
      </w:r>
      <w:bookmarkEnd w:id="64"/>
      <w:bookmarkEnd w:id="65"/>
    </w:p>
    <w:p w:rsidR="0085286F" w:rsidRPr="0030459F" w:rsidRDefault="0085286F" w:rsidP="00CD431E">
      <w:pPr>
        <w:pStyle w:val="ListParagraph"/>
        <w:numPr>
          <w:ilvl w:val="0"/>
          <w:numId w:val="5"/>
        </w:numPr>
        <w:spacing w:after="0"/>
        <w:ind w:right="384"/>
        <w:rPr>
          <w:rFonts w:eastAsia="Calibri" w:cs="Calibri"/>
          <w:b/>
          <w:spacing w:val="1"/>
        </w:rPr>
      </w:pPr>
      <w:r w:rsidRPr="0030459F">
        <w:rPr>
          <w:rFonts w:eastAsia="Calibri" w:cs="Calibri"/>
          <w:b/>
          <w:spacing w:val="1"/>
        </w:rPr>
        <w:t>Ask for the following information:</w:t>
      </w:r>
    </w:p>
    <w:p w:rsidR="0085286F" w:rsidRPr="00747E60" w:rsidRDefault="0085286F" w:rsidP="00CD431E">
      <w:pPr>
        <w:pStyle w:val="ListParagraph"/>
        <w:numPr>
          <w:ilvl w:val="1"/>
          <w:numId w:val="6"/>
        </w:numPr>
        <w:spacing w:after="0"/>
        <w:ind w:right="384"/>
        <w:rPr>
          <w:rFonts w:eastAsia="Calibri" w:cs="Calibri"/>
          <w:spacing w:val="1"/>
        </w:rPr>
      </w:pPr>
      <w:r w:rsidRPr="00747E60">
        <w:rPr>
          <w:rFonts w:eastAsia="Calibri" w:cs="Calibri"/>
          <w:spacing w:val="1"/>
        </w:rPr>
        <w:t>Last Name, Receipt # (starts with the year, “-“, then 6 alpha-numeric digits) or Account #</w:t>
      </w:r>
    </w:p>
    <w:p w:rsidR="0085286F" w:rsidRPr="0030459F" w:rsidRDefault="0085286F" w:rsidP="00CD431E">
      <w:pPr>
        <w:pStyle w:val="ListParagraph"/>
        <w:numPr>
          <w:ilvl w:val="1"/>
          <w:numId w:val="6"/>
        </w:numPr>
        <w:spacing w:after="0"/>
        <w:ind w:right="384"/>
        <w:rPr>
          <w:rFonts w:eastAsia="Calibri" w:cs="Calibri"/>
          <w:spacing w:val="1"/>
        </w:rPr>
      </w:pPr>
      <w:r w:rsidRPr="0030459F">
        <w:rPr>
          <w:rFonts w:eastAsia="Calibri" w:cs="Calibri"/>
          <w:spacing w:val="1"/>
        </w:rPr>
        <w:t>Date of Payment</w:t>
      </w:r>
      <w:r>
        <w:rPr>
          <w:rFonts w:eastAsia="Calibri" w:cs="Calibri"/>
          <w:spacing w:val="1"/>
        </w:rPr>
        <w:br/>
      </w:r>
    </w:p>
    <w:p w:rsidR="0085286F" w:rsidRPr="00CF35A6" w:rsidRDefault="00CF35A6" w:rsidP="006F778A">
      <w:pPr>
        <w:pStyle w:val="ListParagraph"/>
        <w:numPr>
          <w:ilvl w:val="0"/>
          <w:numId w:val="5"/>
        </w:numPr>
        <w:spacing w:after="0"/>
        <w:ind w:right="384"/>
        <w:rPr>
          <w:rFonts w:eastAsia="Calibri" w:cs="Calibri"/>
          <w:b/>
          <w:spacing w:val="1"/>
        </w:rPr>
      </w:pPr>
      <w:r>
        <w:rPr>
          <w:noProof/>
        </w:rPr>
        <w:drawing>
          <wp:anchor distT="0" distB="0" distL="114300" distR="114300" simplePos="0" relativeHeight="251672064" behindDoc="0" locked="0" layoutInCell="1" allowOverlap="1" wp14:anchorId="53907BD7" wp14:editId="68EBCC08">
            <wp:simplePos x="0" y="0"/>
            <wp:positionH relativeFrom="column">
              <wp:posOffset>4360756</wp:posOffset>
            </wp:positionH>
            <wp:positionV relativeFrom="paragraph">
              <wp:posOffset>277918</wp:posOffset>
            </wp:positionV>
            <wp:extent cx="2044848" cy="2536190"/>
            <wp:effectExtent l="57150" t="57150" r="107950" b="111760"/>
            <wp:wrapNone/>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44848" cy="253619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F35A6">
        <w:rPr>
          <w:rFonts w:eastAsia="Calibri" w:cs="Calibri"/>
          <w:b/>
          <w:spacing w:val="1"/>
        </w:rPr>
        <w:t>S</w:t>
      </w:r>
      <w:r w:rsidR="0085286F" w:rsidRPr="00CF35A6">
        <w:rPr>
          <w:rFonts w:eastAsia="Calibri" w:cs="Calibri"/>
          <w:b/>
          <w:spacing w:val="1"/>
        </w:rPr>
        <w:t>elect the ITEM REPORT</w:t>
      </w:r>
      <w:r w:rsidRPr="00CF35A6">
        <w:rPr>
          <w:rFonts w:eastAsia="Calibri" w:cs="Calibri"/>
          <w:b/>
          <w:spacing w:val="1"/>
        </w:rPr>
        <w:t xml:space="preserve"> </w:t>
      </w:r>
      <w:r w:rsidRPr="00CF35A6">
        <w:rPr>
          <w:rFonts w:eastAsia="Calibri" w:cs="Calibri"/>
          <w:i/>
          <w:spacing w:val="1"/>
        </w:rPr>
        <w:t>(e.g. Services &gt; Payment Center &gt; Reports from left-hand navigation)</w:t>
      </w:r>
      <w:r w:rsidR="0085286F" w:rsidRPr="00CF35A6">
        <w:rPr>
          <w:rFonts w:eastAsia="Calibri" w:cs="Calibri"/>
          <w:b/>
          <w:spacing w:val="1"/>
        </w:rPr>
        <w:br/>
      </w:r>
    </w:p>
    <w:p w:rsidR="0085286F" w:rsidRPr="00D11DC6" w:rsidRDefault="0085286F" w:rsidP="00CD431E">
      <w:pPr>
        <w:pStyle w:val="ListParagraph"/>
        <w:numPr>
          <w:ilvl w:val="0"/>
          <w:numId w:val="5"/>
        </w:numPr>
        <w:spacing w:after="0"/>
        <w:ind w:right="384"/>
        <w:rPr>
          <w:rFonts w:eastAsia="Calibri" w:cs="Calibri"/>
          <w:b/>
          <w:spacing w:val="1"/>
        </w:rPr>
      </w:pPr>
      <w:r w:rsidRPr="00D11DC6">
        <w:rPr>
          <w:rFonts w:eastAsia="Calibri" w:cs="Calibri"/>
          <w:b/>
          <w:spacing w:val="1"/>
        </w:rPr>
        <w:t xml:space="preserve">In the ITEM REPORT, set the Date Range </w:t>
      </w:r>
    </w:p>
    <w:p w:rsidR="0085286F" w:rsidRPr="0030459F" w:rsidRDefault="0085286F" w:rsidP="00CD431E">
      <w:pPr>
        <w:pStyle w:val="ListParagraph"/>
        <w:numPr>
          <w:ilvl w:val="1"/>
          <w:numId w:val="7"/>
        </w:numPr>
        <w:spacing w:after="0"/>
        <w:ind w:right="384"/>
        <w:rPr>
          <w:rFonts w:eastAsia="Calibri" w:cs="Calibri"/>
          <w:spacing w:val="1"/>
        </w:rPr>
      </w:pPr>
      <w:r w:rsidRPr="0030459F">
        <w:rPr>
          <w:rFonts w:eastAsia="Calibri" w:cs="Calibri"/>
          <w:spacing w:val="1"/>
        </w:rPr>
        <w:t>Use “This Month” if payment taken sometime this month;</w:t>
      </w:r>
    </w:p>
    <w:p w:rsidR="0085286F" w:rsidRPr="0030459F" w:rsidRDefault="0085286F" w:rsidP="00CD431E">
      <w:pPr>
        <w:pStyle w:val="ListParagraph"/>
        <w:numPr>
          <w:ilvl w:val="1"/>
          <w:numId w:val="7"/>
        </w:numPr>
        <w:spacing w:after="0"/>
        <w:ind w:right="384"/>
        <w:rPr>
          <w:rFonts w:eastAsia="Calibri" w:cs="Calibri"/>
          <w:spacing w:val="1"/>
        </w:rPr>
      </w:pPr>
      <w:r w:rsidRPr="0030459F">
        <w:rPr>
          <w:rFonts w:eastAsia="Calibri" w:cs="Calibri"/>
          <w:spacing w:val="1"/>
        </w:rPr>
        <w:t>Use “This Year” if payment taken earlier this year; or</w:t>
      </w:r>
    </w:p>
    <w:p w:rsidR="0085286F" w:rsidRPr="0030459F" w:rsidRDefault="0085286F" w:rsidP="00CD431E">
      <w:pPr>
        <w:pStyle w:val="ListParagraph"/>
        <w:numPr>
          <w:ilvl w:val="1"/>
          <w:numId w:val="7"/>
        </w:numPr>
        <w:spacing w:after="0"/>
        <w:ind w:right="384"/>
        <w:rPr>
          <w:rFonts w:eastAsia="Calibri" w:cs="Calibri"/>
          <w:spacing w:val="1"/>
        </w:rPr>
      </w:pPr>
      <w:r w:rsidRPr="0030459F">
        <w:rPr>
          <w:rFonts w:eastAsia="Calibri" w:cs="Calibri"/>
          <w:spacing w:val="1"/>
        </w:rPr>
        <w:t>Use “Custom” to set a specific date range</w:t>
      </w:r>
      <w:r>
        <w:rPr>
          <w:rFonts w:eastAsia="Calibri" w:cs="Calibri"/>
          <w:spacing w:val="1"/>
        </w:rPr>
        <w:br/>
      </w:r>
    </w:p>
    <w:p w:rsidR="0085286F" w:rsidRDefault="0085286F" w:rsidP="00CD431E">
      <w:pPr>
        <w:pStyle w:val="ListParagraph"/>
        <w:numPr>
          <w:ilvl w:val="0"/>
          <w:numId w:val="7"/>
        </w:numPr>
        <w:spacing w:after="0"/>
        <w:ind w:right="384"/>
        <w:rPr>
          <w:rFonts w:eastAsia="Calibri" w:cs="Calibri"/>
          <w:b/>
          <w:spacing w:val="1"/>
        </w:rPr>
      </w:pPr>
      <w:r w:rsidRPr="003D4BE3">
        <w:rPr>
          <w:rFonts w:eastAsia="Calibri" w:cs="Calibri"/>
          <w:b/>
          <w:spacing w:val="1"/>
        </w:rPr>
        <w:t xml:space="preserve">Enter </w:t>
      </w:r>
      <w:r w:rsidR="00B5155B">
        <w:rPr>
          <w:rFonts w:eastAsia="Calibri" w:cs="Calibri"/>
          <w:b/>
          <w:spacing w:val="1"/>
        </w:rPr>
        <w:t xml:space="preserve">any </w:t>
      </w:r>
      <w:r>
        <w:rPr>
          <w:rFonts w:eastAsia="Calibri" w:cs="Calibri"/>
          <w:b/>
          <w:spacing w:val="1"/>
        </w:rPr>
        <w:t>search criteria</w:t>
      </w:r>
    </w:p>
    <w:p w:rsidR="0085286F" w:rsidRPr="00D11DC6" w:rsidRDefault="0085286F" w:rsidP="00CD431E">
      <w:pPr>
        <w:pStyle w:val="ListParagraph"/>
        <w:numPr>
          <w:ilvl w:val="1"/>
          <w:numId w:val="7"/>
        </w:numPr>
        <w:spacing w:after="0"/>
        <w:ind w:right="384"/>
        <w:rPr>
          <w:rFonts w:eastAsia="Calibri" w:cs="Calibri"/>
          <w:b/>
          <w:spacing w:val="1"/>
        </w:rPr>
      </w:pPr>
      <w:r w:rsidRPr="00D11DC6">
        <w:rPr>
          <w:rFonts w:eastAsia="Calibri" w:cs="Calibri"/>
          <w:spacing w:val="1"/>
        </w:rPr>
        <w:t>Receipt #</w:t>
      </w:r>
      <w:r>
        <w:rPr>
          <w:rFonts w:eastAsia="Calibri" w:cs="Calibri"/>
          <w:spacing w:val="1"/>
        </w:rPr>
        <w:t xml:space="preserve"> (e.g. 2014-ABC123)</w:t>
      </w:r>
    </w:p>
    <w:p w:rsidR="0085286F" w:rsidRPr="00D11DC6" w:rsidRDefault="0085286F" w:rsidP="00CD431E">
      <w:pPr>
        <w:pStyle w:val="ListParagraph"/>
        <w:numPr>
          <w:ilvl w:val="1"/>
          <w:numId w:val="7"/>
        </w:numPr>
        <w:spacing w:after="0"/>
        <w:ind w:right="384"/>
        <w:rPr>
          <w:rFonts w:eastAsia="Calibri" w:cs="Calibri"/>
          <w:b/>
          <w:spacing w:val="1"/>
        </w:rPr>
      </w:pPr>
      <w:r>
        <w:rPr>
          <w:rFonts w:eastAsia="Calibri" w:cs="Calibri"/>
          <w:spacing w:val="1"/>
        </w:rPr>
        <w:t xml:space="preserve">Last Name </w:t>
      </w:r>
    </w:p>
    <w:p w:rsidR="00CF35A6" w:rsidRDefault="0085286F" w:rsidP="00CD431E">
      <w:pPr>
        <w:pStyle w:val="ListParagraph"/>
        <w:numPr>
          <w:ilvl w:val="1"/>
          <w:numId w:val="7"/>
        </w:numPr>
        <w:spacing w:after="0"/>
        <w:ind w:right="384"/>
        <w:rPr>
          <w:rFonts w:eastAsia="Calibri" w:cs="Calibri"/>
          <w:b/>
          <w:spacing w:val="1"/>
        </w:rPr>
      </w:pPr>
      <w:r>
        <w:rPr>
          <w:rFonts w:eastAsia="Calibri" w:cs="Calibri"/>
          <w:spacing w:val="1"/>
        </w:rPr>
        <w:t>Account # (enter this into the UserRef1 field)</w:t>
      </w:r>
      <w:r w:rsidRPr="00D11DC6">
        <w:rPr>
          <w:rFonts w:eastAsia="Calibri" w:cs="Calibri"/>
          <w:b/>
          <w:spacing w:val="1"/>
        </w:rPr>
        <w:t xml:space="preserve"> </w:t>
      </w:r>
      <w:r w:rsidR="00CF35A6">
        <w:rPr>
          <w:rFonts w:eastAsia="Calibri" w:cs="Calibri"/>
          <w:b/>
          <w:spacing w:val="1"/>
        </w:rPr>
        <w:br/>
      </w:r>
    </w:p>
    <w:p w:rsidR="0085286F" w:rsidRPr="00CF35A6" w:rsidRDefault="0085286F" w:rsidP="00CD431E">
      <w:pPr>
        <w:pStyle w:val="ListParagraph"/>
        <w:numPr>
          <w:ilvl w:val="0"/>
          <w:numId w:val="7"/>
        </w:numPr>
        <w:spacing w:after="0"/>
        <w:ind w:right="384"/>
        <w:rPr>
          <w:rFonts w:eastAsia="Calibri" w:cs="Calibri"/>
          <w:spacing w:val="1"/>
        </w:rPr>
      </w:pPr>
      <w:r w:rsidRPr="00747E60">
        <w:rPr>
          <w:rFonts w:eastAsia="Calibri" w:cs="Calibri"/>
          <w:b/>
          <w:spacing w:val="1"/>
        </w:rPr>
        <w:t xml:space="preserve">Hit the “Run Report” button </w:t>
      </w:r>
      <w:r>
        <w:rPr>
          <w:rFonts w:eastAsia="Calibri" w:cs="Calibri"/>
          <w:b/>
          <w:spacing w:val="1"/>
        </w:rPr>
        <w:br/>
      </w:r>
      <w:r w:rsidRPr="00747E60">
        <w:rPr>
          <w:rFonts w:eastAsia="Calibri" w:cs="Calibri"/>
          <w:spacing w:val="1"/>
        </w:rPr>
        <w:t>(farthest button to the right)</w:t>
      </w:r>
      <w:r w:rsidRPr="001D717C">
        <w:rPr>
          <w:noProof/>
        </w:rPr>
        <w:t xml:space="preserve"> </w:t>
      </w:r>
    </w:p>
    <w:p w:rsidR="00CF35A6" w:rsidRPr="00CF35A6" w:rsidRDefault="00CF35A6" w:rsidP="00CF35A6">
      <w:pPr>
        <w:spacing w:after="0"/>
        <w:ind w:left="2160" w:right="384"/>
        <w:rPr>
          <w:rFonts w:eastAsia="Calibri" w:cs="Calibri"/>
          <w:b/>
          <w:i/>
          <w:spacing w:val="1"/>
        </w:rPr>
      </w:pPr>
      <w:r w:rsidRPr="00CF35A6">
        <w:rPr>
          <w:rFonts w:eastAsia="Calibri" w:cs="Calibri"/>
          <w:b/>
          <w:i/>
          <w:spacing w:val="1"/>
        </w:rPr>
        <w:t>See the screenshot on the next page</w:t>
      </w:r>
      <w:r>
        <w:rPr>
          <w:rFonts w:eastAsia="Calibri" w:cs="Calibri"/>
          <w:b/>
          <w:i/>
          <w:spacing w:val="1"/>
        </w:rPr>
        <w:t xml:space="preserve"> for an </w:t>
      </w:r>
      <w:r>
        <w:rPr>
          <w:rFonts w:eastAsia="Calibri" w:cs="Calibri"/>
          <w:b/>
          <w:i/>
          <w:spacing w:val="1"/>
        </w:rPr>
        <w:br/>
        <w:t xml:space="preserve">              example query with results</w:t>
      </w:r>
      <w:r w:rsidRPr="00CF35A6">
        <w:rPr>
          <w:rFonts w:eastAsia="Calibri" w:cs="Calibri"/>
          <w:b/>
          <w:i/>
          <w:spacing w:val="1"/>
        </w:rPr>
        <w:t>.</w:t>
      </w:r>
    </w:p>
    <w:p w:rsidR="0085286F" w:rsidRDefault="0085286F" w:rsidP="0085286F">
      <w:pPr>
        <w:spacing w:before="0" w:after="0"/>
        <w:rPr>
          <w:rFonts w:asciiTheme="minorHAnsi" w:eastAsia="Calibri" w:hAnsiTheme="minorHAnsi" w:cstheme="majorBidi"/>
          <w:bCs/>
          <w:caps/>
          <w:color w:val="243F60"/>
          <w:sz w:val="24"/>
          <w:szCs w:val="26"/>
        </w:rPr>
      </w:pPr>
    </w:p>
    <w:p w:rsidR="00CF35A6" w:rsidRDefault="00CF35A6" w:rsidP="00CF35A6">
      <w:pPr>
        <w:pStyle w:val="Heading4"/>
      </w:pPr>
      <w:r>
        <w:lastRenderedPageBreak/>
        <w:t>Sample Search Results</w:t>
      </w:r>
    </w:p>
    <w:p w:rsidR="0085286F" w:rsidRDefault="0085286F" w:rsidP="0085286F">
      <w:r>
        <w:t>A sample screenshot of the results of an Item Report search – searching by Last Name – is provided below. Note that the user selected to run the report using the following parameters:</w:t>
      </w:r>
    </w:p>
    <w:p w:rsidR="0085286F" w:rsidRDefault="0085286F" w:rsidP="00CD431E">
      <w:pPr>
        <w:pStyle w:val="ListParagraph"/>
        <w:numPr>
          <w:ilvl w:val="0"/>
          <w:numId w:val="8"/>
        </w:numPr>
      </w:pPr>
      <w:r w:rsidRPr="001D717C">
        <w:rPr>
          <w:b/>
        </w:rPr>
        <w:t>Date Range</w:t>
      </w:r>
      <w:r>
        <w:t xml:space="preserve"> – This Month</w:t>
      </w:r>
    </w:p>
    <w:p w:rsidR="0085286F" w:rsidRDefault="0085286F" w:rsidP="00CD431E">
      <w:pPr>
        <w:pStyle w:val="ListParagraph"/>
        <w:numPr>
          <w:ilvl w:val="0"/>
          <w:numId w:val="8"/>
        </w:numPr>
      </w:pPr>
      <w:r w:rsidRPr="00111D26">
        <w:rPr>
          <w:b/>
        </w:rPr>
        <w:t xml:space="preserve">Last Name </w:t>
      </w:r>
      <w:r w:rsidRPr="001D717C">
        <w:t>-</w:t>
      </w:r>
      <w:r>
        <w:t xml:space="preserve"> Smith</w:t>
      </w:r>
    </w:p>
    <w:p w:rsidR="0085286F" w:rsidRDefault="004E0746" w:rsidP="0085286F">
      <w:r>
        <w:rPr>
          <w:noProof/>
        </w:rPr>
        <mc:AlternateContent>
          <mc:Choice Requires="wps">
            <w:drawing>
              <wp:anchor distT="0" distB="0" distL="114300" distR="114300" simplePos="0" relativeHeight="251657728" behindDoc="1" locked="0" layoutInCell="1" allowOverlap="1" wp14:anchorId="7A0A7EBF" wp14:editId="7FAD5E2B">
                <wp:simplePos x="0" y="0"/>
                <wp:positionH relativeFrom="column">
                  <wp:posOffset>257175</wp:posOffset>
                </wp:positionH>
                <wp:positionV relativeFrom="paragraph">
                  <wp:posOffset>4305935</wp:posOffset>
                </wp:positionV>
                <wp:extent cx="5962015" cy="635"/>
                <wp:effectExtent l="0" t="0" r="635" b="18415"/>
                <wp:wrapTight wrapText="bothSides">
                  <wp:wrapPolygon edited="0">
                    <wp:start x="0" y="0"/>
                    <wp:lineTo x="0" y="0"/>
                    <wp:lineTo x="21533" y="0"/>
                    <wp:lineTo x="21533"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5962015" cy="635"/>
                        </a:xfrm>
                        <a:prstGeom prst="rect">
                          <a:avLst/>
                        </a:prstGeom>
                        <a:solidFill>
                          <a:prstClr val="white"/>
                        </a:solidFill>
                        <a:ln>
                          <a:noFill/>
                        </a:ln>
                      </wps:spPr>
                      <wps:txbx>
                        <w:txbxContent>
                          <w:p w:rsidR="001C20A1" w:rsidRPr="00075F00" w:rsidRDefault="001C20A1" w:rsidP="004E0746">
                            <w:pPr>
                              <w:pStyle w:val="Caption"/>
                              <w:rPr>
                                <w:rFonts w:eastAsiaTheme="minorHAnsi"/>
                                <w:noProof/>
                              </w:rPr>
                            </w:pPr>
                            <w:r>
                              <w:t xml:space="preserve">Figure </w:t>
                            </w:r>
                            <w:r w:rsidR="00A7099B">
                              <w:fldChar w:fldCharType="begin"/>
                            </w:r>
                            <w:r w:rsidR="00A7099B">
                              <w:instrText xml:space="preserve"> SEQ Figure \* ARABIC </w:instrText>
                            </w:r>
                            <w:r w:rsidR="00A7099B">
                              <w:fldChar w:fldCharType="separate"/>
                            </w:r>
                            <w:r>
                              <w:rPr>
                                <w:noProof/>
                              </w:rPr>
                              <w:t>3</w:t>
                            </w:r>
                            <w:r w:rsidR="00A7099B">
                              <w:rPr>
                                <w:noProof/>
                              </w:rPr>
                              <w:fldChar w:fldCharType="end"/>
                            </w:r>
                            <w:r>
                              <w:t xml:space="preserve"> - Item Report w/ Search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0A7EBF" id="Text Box 34" o:spid="_x0000_s1033" type="#_x0000_t202" style="position:absolute;margin-left:20.25pt;margin-top:339.05pt;width:469.45pt;height:.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" stroked="f">
                <v:textbox style="mso-fit-shape-to-text:t" inset="0,0,0,0">
                  <w:txbxContent>
                    <w:p w:rsidR="001C20A1" w:rsidRPr="00075F00" w:rsidRDefault="001C20A1" w:rsidP="004E0746">
                      <w:pPr>
                        <w:pStyle w:val="Caption"/>
                        <w:rPr>
                          <w:rFonts w:eastAsiaTheme="minorHAnsi"/>
                          <w:noProof/>
                        </w:rPr>
                      </w:pPr>
                      <w:r>
                        <w:t xml:space="preserve">Figure </w:t>
                      </w:r>
                      <w:fldSimple w:instr=" SEQ Figure \* ARABIC ">
                        <w:r>
                          <w:rPr>
                            <w:noProof/>
                          </w:rPr>
                          <w:t>3</w:t>
                        </w:r>
                      </w:fldSimple>
                      <w:r>
                        <w:t xml:space="preserve"> - Item Report w/ Search Results</w:t>
                      </w:r>
                    </w:p>
                  </w:txbxContent>
                </v:textbox>
                <w10:wrap type="tight"/>
              </v:shape>
            </w:pict>
          </mc:Fallback>
        </mc:AlternateContent>
      </w:r>
      <w:r w:rsidR="0085286F">
        <w:rPr>
          <w:noProof/>
        </w:rPr>
        <w:drawing>
          <wp:anchor distT="0" distB="0" distL="114300" distR="114300" simplePos="0" relativeHeight="251639296" behindDoc="1" locked="0" layoutInCell="1" allowOverlap="1" wp14:anchorId="1F091C8B" wp14:editId="3B98CD00">
            <wp:simplePos x="0" y="0"/>
            <wp:positionH relativeFrom="column">
              <wp:posOffset>257175</wp:posOffset>
            </wp:positionH>
            <wp:positionV relativeFrom="paragraph">
              <wp:posOffset>93980</wp:posOffset>
            </wp:positionV>
            <wp:extent cx="5962015" cy="4154805"/>
            <wp:effectExtent l="57150" t="57150" r="114935" b="112395"/>
            <wp:wrapTight wrapText="bothSides">
              <wp:wrapPolygon edited="0">
                <wp:start x="0" y="-297"/>
                <wp:lineTo x="-207" y="-198"/>
                <wp:lineTo x="-207" y="21689"/>
                <wp:lineTo x="-69" y="22085"/>
                <wp:lineTo x="21740" y="22085"/>
                <wp:lineTo x="21740" y="21986"/>
                <wp:lineTo x="21947" y="20501"/>
                <wp:lineTo x="21947" y="1387"/>
                <wp:lineTo x="21740" y="-99"/>
                <wp:lineTo x="21740" y="-297"/>
                <wp:lineTo x="0" y="-297"/>
              </wp:wrapPolygon>
            </wp:wrapTight>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962015" cy="4154805"/>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85286F" w:rsidRDefault="0085286F" w:rsidP="0085286F">
      <w:pPr>
        <w:pStyle w:val="Heading2"/>
        <w:rPr>
          <w:rFonts w:eastAsia="Calibri"/>
        </w:rPr>
      </w:pPr>
      <w:bookmarkStart w:id="66" w:name="_Toc418413046"/>
      <w:bookmarkStart w:id="67" w:name="_Toc490563690"/>
      <w:r>
        <w:rPr>
          <w:rFonts w:eastAsia="Calibri"/>
        </w:rPr>
        <w:t>Getting More Details &amp; Generating a Receipt</w:t>
      </w:r>
      <w:bookmarkEnd w:id="66"/>
      <w:bookmarkEnd w:id="67"/>
    </w:p>
    <w:p w:rsidR="0085286F" w:rsidRDefault="0085286F" w:rsidP="0085286F">
      <w:pPr>
        <w:spacing w:after="0"/>
        <w:ind w:right="384"/>
        <w:rPr>
          <w:rFonts w:eastAsia="Calibri" w:cs="Calibri"/>
          <w:spacing w:val="1"/>
        </w:rPr>
      </w:pPr>
      <w:r w:rsidRPr="001D717C">
        <w:rPr>
          <w:rFonts w:eastAsia="Calibri" w:cs="Calibri"/>
          <w:spacing w:val="1"/>
        </w:rPr>
        <w:t>By selecting the Details button associated with any of the results</w:t>
      </w:r>
      <w:r>
        <w:rPr>
          <w:rFonts w:eastAsia="Calibri" w:cs="Calibri"/>
          <w:spacing w:val="1"/>
        </w:rPr>
        <w:t xml:space="preserve"> that are listed below the row of search options</w:t>
      </w:r>
      <w:r w:rsidRPr="001D717C">
        <w:rPr>
          <w:rFonts w:eastAsia="Calibri" w:cs="Calibri"/>
          <w:spacing w:val="1"/>
        </w:rPr>
        <w:t xml:space="preserve">, you can access </w:t>
      </w:r>
      <w:r>
        <w:rPr>
          <w:rFonts w:eastAsia="Calibri" w:cs="Calibri"/>
          <w:spacing w:val="1"/>
        </w:rPr>
        <w:t xml:space="preserve">additional details about a specific payment made via the Enterprise Payment Portal.  </w:t>
      </w:r>
      <w:r w:rsidRPr="001D717C">
        <w:rPr>
          <w:rFonts w:eastAsia="Calibri" w:cs="Calibri"/>
          <w:spacing w:val="1"/>
        </w:rPr>
        <w:t>This is helpful in accessing the following data:</w:t>
      </w:r>
    </w:p>
    <w:p w:rsidR="0085286F" w:rsidRDefault="0085286F" w:rsidP="00CD431E">
      <w:pPr>
        <w:pStyle w:val="ListParagraph"/>
        <w:numPr>
          <w:ilvl w:val="0"/>
          <w:numId w:val="9"/>
        </w:numPr>
        <w:spacing w:after="0"/>
        <w:ind w:right="384"/>
        <w:rPr>
          <w:rFonts w:eastAsia="Calibri" w:cs="Calibri"/>
          <w:spacing w:val="1"/>
        </w:rPr>
      </w:pPr>
      <w:r w:rsidRPr="001D717C">
        <w:rPr>
          <w:rFonts w:eastAsia="Calibri" w:cs="Calibri"/>
          <w:b/>
          <w:spacing w:val="1"/>
        </w:rPr>
        <w:t>Customer Receipt</w:t>
      </w:r>
      <w:r w:rsidRPr="001D717C">
        <w:rPr>
          <w:rFonts w:eastAsia="Calibri" w:cs="Calibri"/>
          <w:spacing w:val="1"/>
        </w:rPr>
        <w:t xml:space="preserve"> – </w:t>
      </w:r>
      <w:r>
        <w:rPr>
          <w:rFonts w:eastAsia="Calibri" w:cs="Calibri"/>
          <w:spacing w:val="1"/>
        </w:rPr>
        <w:t>Transaction Type (</w:t>
      </w:r>
      <w:r w:rsidRPr="001D717C">
        <w:rPr>
          <w:rFonts w:eastAsia="Calibri" w:cs="Calibri"/>
          <w:spacing w:val="1"/>
        </w:rPr>
        <w:t>Credit Card</w:t>
      </w:r>
      <w:r>
        <w:rPr>
          <w:rFonts w:eastAsia="Calibri" w:cs="Calibri"/>
          <w:spacing w:val="1"/>
        </w:rPr>
        <w:t xml:space="preserve">, E-Check), </w:t>
      </w:r>
      <w:r w:rsidRPr="001D717C">
        <w:rPr>
          <w:rFonts w:eastAsia="Calibri" w:cs="Calibri"/>
          <w:spacing w:val="1"/>
        </w:rPr>
        <w:t>last 4 digits of Card</w:t>
      </w:r>
      <w:r>
        <w:rPr>
          <w:rFonts w:eastAsia="Calibri" w:cs="Calibri"/>
          <w:spacing w:val="1"/>
        </w:rPr>
        <w:t xml:space="preserve">/Account #, etc. </w:t>
      </w:r>
    </w:p>
    <w:p w:rsidR="0085286F" w:rsidRDefault="0085286F" w:rsidP="00CD431E">
      <w:pPr>
        <w:pStyle w:val="ListParagraph"/>
        <w:numPr>
          <w:ilvl w:val="0"/>
          <w:numId w:val="9"/>
        </w:numPr>
        <w:spacing w:after="0"/>
        <w:ind w:right="384"/>
        <w:rPr>
          <w:rFonts w:eastAsia="Calibri" w:cs="Calibri"/>
          <w:spacing w:val="1"/>
        </w:rPr>
      </w:pPr>
      <w:r w:rsidRPr="001D717C">
        <w:rPr>
          <w:rFonts w:eastAsia="Calibri" w:cs="Calibri"/>
          <w:b/>
          <w:spacing w:val="1"/>
        </w:rPr>
        <w:t>Order Information</w:t>
      </w:r>
      <w:r>
        <w:rPr>
          <w:rFonts w:eastAsia="Calibri" w:cs="Calibri"/>
          <w:spacing w:val="1"/>
        </w:rPr>
        <w:t xml:space="preserve"> – Amount paid</w:t>
      </w:r>
    </w:p>
    <w:p w:rsidR="0085286F" w:rsidRDefault="0085286F" w:rsidP="00CD431E">
      <w:pPr>
        <w:pStyle w:val="ListParagraph"/>
        <w:numPr>
          <w:ilvl w:val="0"/>
          <w:numId w:val="9"/>
        </w:numPr>
        <w:spacing w:after="0"/>
        <w:ind w:right="384"/>
        <w:rPr>
          <w:rFonts w:eastAsia="Calibri" w:cs="Calibri"/>
          <w:spacing w:val="1"/>
        </w:rPr>
      </w:pPr>
      <w:r w:rsidRPr="00773BA0">
        <w:rPr>
          <w:rFonts w:eastAsia="Calibri" w:cs="Calibri"/>
          <w:b/>
          <w:spacing w:val="1"/>
        </w:rPr>
        <w:t>Submitter Information</w:t>
      </w:r>
      <w:r w:rsidRPr="00773BA0">
        <w:rPr>
          <w:rFonts w:eastAsia="Calibri" w:cs="Calibri"/>
          <w:spacing w:val="1"/>
        </w:rPr>
        <w:t xml:space="preserve"> – Member ID, NCP First &amp; Last Name, NCP SSN (last 4 digits) </w:t>
      </w:r>
    </w:p>
    <w:p w:rsidR="0085286F" w:rsidRDefault="0085286F" w:rsidP="0085286F">
      <w:pPr>
        <w:spacing w:after="0"/>
        <w:ind w:right="384"/>
        <w:rPr>
          <w:rFonts w:eastAsia="Calibri" w:cs="Calibri"/>
          <w:spacing w:val="1"/>
        </w:rPr>
      </w:pPr>
      <w:r>
        <w:rPr>
          <w:noProof/>
        </w:rPr>
        <w:lastRenderedPageBreak/>
        <w:drawing>
          <wp:inline distT="0" distB="0" distL="0" distR="0" wp14:anchorId="6FFD3DEE" wp14:editId="613DD7DC">
            <wp:extent cx="6400800" cy="800100"/>
            <wp:effectExtent l="57150" t="57150" r="114300" b="11430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400800" cy="80010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rsidR="0085286F" w:rsidRPr="001D717C" w:rsidRDefault="0085286F" w:rsidP="0085286F">
      <w:pPr>
        <w:pStyle w:val="Heading3"/>
        <w:rPr>
          <w:rFonts w:eastAsia="Calibri"/>
        </w:rPr>
      </w:pPr>
      <w:bookmarkStart w:id="68" w:name="_Toc418413047"/>
      <w:bookmarkStart w:id="69" w:name="_Toc490563691"/>
      <w:r>
        <w:rPr>
          <w:rFonts w:eastAsia="Calibri"/>
        </w:rPr>
        <w:t>Key Sections within the Item Details Page</w:t>
      </w:r>
      <w:bookmarkEnd w:id="68"/>
      <w:bookmarkEnd w:id="69"/>
    </w:p>
    <w:p w:rsidR="0085286F" w:rsidRPr="00E319E8" w:rsidRDefault="0085286F" w:rsidP="00CD431E">
      <w:pPr>
        <w:pStyle w:val="ListParagraph"/>
        <w:numPr>
          <w:ilvl w:val="0"/>
          <w:numId w:val="11"/>
        </w:numPr>
        <w:spacing w:after="0"/>
        <w:ind w:right="384"/>
        <w:rPr>
          <w:rFonts w:eastAsia="Calibri" w:cs="Calibri"/>
          <w:b/>
          <w:spacing w:val="1"/>
        </w:rPr>
      </w:pPr>
      <w:r>
        <w:rPr>
          <w:rFonts w:eastAsia="Calibri" w:cs="Calibri"/>
          <w:b/>
          <w:spacing w:val="1"/>
        </w:rPr>
        <w:t xml:space="preserve">GENERATING A RECEIPT </w:t>
      </w:r>
      <w:r w:rsidRPr="00E319E8">
        <w:rPr>
          <w:rFonts w:eastAsia="Calibri" w:cs="Calibri"/>
          <w:spacing w:val="1"/>
        </w:rPr>
        <w:t>(see the next section in this document)</w:t>
      </w:r>
      <w:r>
        <w:rPr>
          <w:rFonts w:eastAsia="Calibri" w:cs="Calibri"/>
          <w:spacing w:val="1"/>
        </w:rPr>
        <w:br/>
      </w:r>
    </w:p>
    <w:p w:rsidR="0085286F" w:rsidRDefault="0085286F" w:rsidP="00CD431E">
      <w:pPr>
        <w:pStyle w:val="ListParagraph"/>
        <w:numPr>
          <w:ilvl w:val="0"/>
          <w:numId w:val="11"/>
        </w:numPr>
        <w:spacing w:after="0"/>
        <w:ind w:right="384"/>
        <w:rPr>
          <w:rFonts w:eastAsia="Calibri" w:cs="Calibri"/>
          <w:b/>
          <w:spacing w:val="1"/>
        </w:rPr>
      </w:pPr>
      <w:r>
        <w:rPr>
          <w:rFonts w:eastAsia="Calibri" w:cs="Calibri"/>
          <w:b/>
          <w:spacing w:val="1"/>
        </w:rPr>
        <w:t>ITEM DETAIL SECTION</w:t>
      </w:r>
    </w:p>
    <w:p w:rsidR="0085286F" w:rsidRDefault="0085286F" w:rsidP="00CD431E">
      <w:pPr>
        <w:pStyle w:val="ListParagraph"/>
        <w:numPr>
          <w:ilvl w:val="1"/>
          <w:numId w:val="11"/>
        </w:numPr>
        <w:spacing w:after="0"/>
        <w:ind w:right="384"/>
        <w:rPr>
          <w:rFonts w:eastAsia="Calibri" w:cs="Calibri"/>
          <w:spacing w:val="1"/>
        </w:rPr>
      </w:pPr>
      <w:r w:rsidRPr="00976DD4">
        <w:rPr>
          <w:rFonts w:eastAsia="Calibri" w:cs="Calibri"/>
          <w:spacing w:val="1"/>
        </w:rPr>
        <w:t>Process D</w:t>
      </w:r>
      <w:r>
        <w:rPr>
          <w:rFonts w:eastAsia="Calibri" w:cs="Calibri"/>
          <w:spacing w:val="1"/>
        </w:rPr>
        <w:t>a</w:t>
      </w:r>
      <w:r w:rsidRPr="00976DD4">
        <w:rPr>
          <w:rFonts w:eastAsia="Calibri" w:cs="Calibri"/>
          <w:spacing w:val="1"/>
        </w:rPr>
        <w:t>te</w:t>
      </w:r>
      <w:r>
        <w:rPr>
          <w:rFonts w:eastAsia="Calibri" w:cs="Calibri"/>
          <w:spacing w:val="1"/>
        </w:rPr>
        <w:tab/>
        <w:t>Time and Day the payment was made</w:t>
      </w:r>
    </w:p>
    <w:p w:rsidR="0085286F" w:rsidRDefault="0085286F" w:rsidP="00CD431E">
      <w:pPr>
        <w:pStyle w:val="ListParagraph"/>
        <w:numPr>
          <w:ilvl w:val="1"/>
          <w:numId w:val="11"/>
        </w:numPr>
        <w:spacing w:after="0"/>
        <w:ind w:right="384"/>
        <w:rPr>
          <w:rFonts w:eastAsia="Calibri" w:cs="Calibri"/>
          <w:spacing w:val="1"/>
        </w:rPr>
      </w:pPr>
      <w:r>
        <w:rPr>
          <w:rFonts w:eastAsia="Calibri" w:cs="Calibri"/>
          <w:spacing w:val="1"/>
        </w:rPr>
        <w:t>UserRef1</w:t>
      </w:r>
      <w:r>
        <w:rPr>
          <w:rFonts w:eastAsia="Calibri" w:cs="Calibri"/>
          <w:spacing w:val="1"/>
        </w:rPr>
        <w:tab/>
        <w:t>Generally, the account number associated with the payment</w:t>
      </w:r>
    </w:p>
    <w:p w:rsidR="0085286F" w:rsidRDefault="0085286F" w:rsidP="00CD431E">
      <w:pPr>
        <w:pStyle w:val="ListParagraph"/>
        <w:numPr>
          <w:ilvl w:val="1"/>
          <w:numId w:val="11"/>
        </w:numPr>
        <w:spacing w:after="0"/>
        <w:ind w:right="384"/>
        <w:rPr>
          <w:rFonts w:eastAsia="Calibri" w:cs="Calibri"/>
          <w:spacing w:val="1"/>
        </w:rPr>
      </w:pPr>
      <w:r>
        <w:rPr>
          <w:rFonts w:eastAsia="Calibri" w:cs="Calibri"/>
          <w:spacing w:val="1"/>
        </w:rPr>
        <w:t>Cost Per Item</w:t>
      </w:r>
      <w:r>
        <w:rPr>
          <w:rFonts w:eastAsia="Calibri" w:cs="Calibri"/>
          <w:spacing w:val="1"/>
        </w:rPr>
        <w:tab/>
        <w:t>Amount actually paid for this payment</w:t>
      </w:r>
      <w:r>
        <w:rPr>
          <w:rFonts w:eastAsia="Calibri" w:cs="Calibri"/>
          <w:spacing w:val="1"/>
        </w:rPr>
        <w:br/>
      </w:r>
    </w:p>
    <w:p w:rsidR="0085286F" w:rsidRDefault="0085286F" w:rsidP="00CD431E">
      <w:pPr>
        <w:pStyle w:val="ListParagraph"/>
        <w:numPr>
          <w:ilvl w:val="0"/>
          <w:numId w:val="11"/>
        </w:numPr>
        <w:spacing w:after="0"/>
        <w:ind w:right="384"/>
        <w:rPr>
          <w:rFonts w:eastAsia="Calibri" w:cs="Calibri"/>
          <w:b/>
          <w:spacing w:val="1"/>
        </w:rPr>
      </w:pPr>
      <w:r w:rsidRPr="00976DD4">
        <w:rPr>
          <w:rFonts w:eastAsia="Calibri" w:cs="Calibri"/>
          <w:b/>
          <w:spacing w:val="1"/>
        </w:rPr>
        <w:t>SUBMITTER RESPONSES</w:t>
      </w:r>
    </w:p>
    <w:p w:rsidR="0085286F" w:rsidRDefault="0085286F" w:rsidP="00CD431E">
      <w:pPr>
        <w:pStyle w:val="ListParagraph"/>
        <w:numPr>
          <w:ilvl w:val="1"/>
          <w:numId w:val="11"/>
        </w:numPr>
        <w:spacing w:after="0"/>
        <w:ind w:right="384"/>
        <w:rPr>
          <w:rFonts w:eastAsia="Calibri" w:cs="Calibri"/>
          <w:spacing w:val="1"/>
        </w:rPr>
      </w:pPr>
      <w:r w:rsidRPr="00FA69C8">
        <w:rPr>
          <w:rFonts w:eastAsia="Calibri" w:cs="Calibri"/>
          <w:spacing w:val="1"/>
        </w:rPr>
        <w:t xml:space="preserve">The value of key fields </w:t>
      </w:r>
      <w:r>
        <w:rPr>
          <w:rFonts w:eastAsia="Calibri" w:cs="Calibri"/>
          <w:spacing w:val="1"/>
        </w:rPr>
        <w:t>submitted – generally from the Payment Information page that precedes the Payment Information page.</w:t>
      </w:r>
    </w:p>
    <w:p w:rsidR="0085286F" w:rsidRPr="001D717C" w:rsidRDefault="0085286F" w:rsidP="0085286F">
      <w:pPr>
        <w:pStyle w:val="Heading3"/>
        <w:rPr>
          <w:rFonts w:eastAsia="Calibri"/>
        </w:rPr>
      </w:pPr>
      <w:bookmarkStart w:id="70" w:name="_Toc418413048"/>
      <w:bookmarkStart w:id="71" w:name="_Toc490563692"/>
      <w:r>
        <w:rPr>
          <w:rFonts w:eastAsia="Calibri"/>
        </w:rPr>
        <w:t>Viewing or Printing a Receipt</w:t>
      </w:r>
      <w:bookmarkEnd w:id="70"/>
      <w:bookmarkEnd w:id="71"/>
    </w:p>
    <w:p w:rsidR="0085286F" w:rsidRDefault="0085286F" w:rsidP="0085286F">
      <w:pPr>
        <w:spacing w:after="0"/>
        <w:ind w:right="384"/>
        <w:rPr>
          <w:rFonts w:eastAsia="Calibri" w:cs="Calibri"/>
          <w:spacing w:val="1"/>
        </w:rPr>
      </w:pPr>
      <w:r w:rsidRPr="00773BA0">
        <w:rPr>
          <w:rFonts w:eastAsia="Calibri" w:cs="Calibri"/>
          <w:spacing w:val="1"/>
        </w:rPr>
        <w:t>To view a receipt for a specific transaction, do the following:</w:t>
      </w:r>
    </w:p>
    <w:p w:rsidR="0085286F" w:rsidRDefault="0085286F" w:rsidP="00CD431E">
      <w:pPr>
        <w:pStyle w:val="ListParagraph"/>
        <w:numPr>
          <w:ilvl w:val="0"/>
          <w:numId w:val="10"/>
        </w:numPr>
        <w:spacing w:after="0"/>
        <w:ind w:right="384"/>
        <w:rPr>
          <w:rFonts w:eastAsia="Calibri" w:cs="Calibri"/>
          <w:spacing w:val="1"/>
        </w:rPr>
      </w:pPr>
      <w:r w:rsidRPr="00773BA0">
        <w:rPr>
          <w:rFonts w:eastAsia="Calibri" w:cs="Calibri"/>
          <w:spacing w:val="1"/>
        </w:rPr>
        <w:t>Select the DETAILS button in front of the transaction;</w:t>
      </w:r>
    </w:p>
    <w:p w:rsidR="0085286F" w:rsidRDefault="0085286F" w:rsidP="00CD431E">
      <w:pPr>
        <w:pStyle w:val="ListParagraph"/>
        <w:numPr>
          <w:ilvl w:val="0"/>
          <w:numId w:val="10"/>
        </w:numPr>
        <w:spacing w:after="0"/>
        <w:ind w:right="384"/>
        <w:rPr>
          <w:rFonts w:eastAsia="Calibri" w:cs="Calibri"/>
          <w:spacing w:val="1"/>
        </w:rPr>
      </w:pPr>
      <w:r w:rsidRPr="00773BA0">
        <w:rPr>
          <w:rFonts w:eastAsia="Calibri" w:cs="Calibri"/>
          <w:spacing w:val="1"/>
        </w:rPr>
        <w:t>Hit the “View Receipt” option on the Item Details page;</w:t>
      </w:r>
    </w:p>
    <w:p w:rsidR="0085286F" w:rsidRDefault="0085286F" w:rsidP="0085286F">
      <w:pPr>
        <w:spacing w:after="0"/>
        <w:ind w:right="384"/>
        <w:rPr>
          <w:rFonts w:eastAsia="Calibri" w:cs="Calibri"/>
          <w:spacing w:val="1"/>
        </w:rPr>
      </w:pPr>
      <w:r>
        <w:rPr>
          <w:rFonts w:eastAsia="Calibri" w:cs="Calibri"/>
          <w:noProof/>
          <w:spacing w:val="1"/>
        </w:rPr>
        <mc:AlternateContent>
          <mc:Choice Requires="wpg">
            <w:drawing>
              <wp:anchor distT="0" distB="0" distL="114300" distR="114300" simplePos="0" relativeHeight="251640320" behindDoc="1" locked="0" layoutInCell="1" allowOverlap="1" wp14:anchorId="1C8EEB44" wp14:editId="31E44919">
                <wp:simplePos x="0" y="0"/>
                <wp:positionH relativeFrom="page">
                  <wp:posOffset>796925</wp:posOffset>
                </wp:positionH>
                <wp:positionV relativeFrom="paragraph">
                  <wp:posOffset>213360</wp:posOffset>
                </wp:positionV>
                <wp:extent cx="3656330" cy="1028700"/>
                <wp:effectExtent l="0" t="0" r="1270" b="0"/>
                <wp:wrapTight wrapText="bothSides">
                  <wp:wrapPolygon edited="0">
                    <wp:start x="0" y="0"/>
                    <wp:lineTo x="0" y="21200"/>
                    <wp:lineTo x="21495" y="21200"/>
                    <wp:lineTo x="21495" y="0"/>
                    <wp:lineTo x="0" y="0"/>
                  </wp:wrapPolygon>
                </wp:wrapTight>
                <wp:docPr id="1384"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6330" cy="1028700"/>
                          <a:chOff x="3094" y="562"/>
                          <a:chExt cx="7022" cy="1853"/>
                        </a:xfrm>
                      </wpg:grpSpPr>
                      <pic:pic xmlns:pic="http://schemas.openxmlformats.org/drawingml/2006/picture">
                        <pic:nvPicPr>
                          <pic:cNvPr id="1385"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094" y="562"/>
                            <a:ext cx="7022" cy="1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6"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150" y="593"/>
                            <a:ext cx="6825" cy="1680"/>
                          </a:xfrm>
                          <a:prstGeom prst="rect">
                            <a:avLst/>
                          </a:prstGeom>
                          <a:noFill/>
                          <a:extLst>
                            <a:ext uri="{909E8E84-426E-40DD-AFC4-6F175D3DCCD1}">
                              <a14:hiddenFill xmlns:a14="http://schemas.microsoft.com/office/drawing/2010/main">
                                <a:solidFill>
                                  <a:srgbClr val="FFFFFF"/>
                                </a:solidFill>
                              </a14:hiddenFill>
                            </a:ext>
                          </a:extLst>
                        </pic:spPr>
                      </pic:pic>
                      <wpg:grpSp>
                        <wpg:cNvPr id="1387" name="Group 61"/>
                        <wpg:cNvGrpSpPr>
                          <a:grpSpLocks/>
                        </wpg:cNvGrpSpPr>
                        <wpg:grpSpPr bwMode="auto">
                          <a:xfrm>
                            <a:off x="3142" y="586"/>
                            <a:ext cx="6840" cy="1695"/>
                            <a:chOff x="3142" y="586"/>
                            <a:chExt cx="6840" cy="1695"/>
                          </a:xfrm>
                        </wpg:grpSpPr>
                        <wps:wsp>
                          <wps:cNvPr id="1388" name="Freeform 62"/>
                          <wps:cNvSpPr>
                            <a:spLocks/>
                          </wps:cNvSpPr>
                          <wps:spPr bwMode="auto">
                            <a:xfrm>
                              <a:off x="3142" y="586"/>
                              <a:ext cx="6840" cy="1695"/>
                            </a:xfrm>
                            <a:custGeom>
                              <a:avLst/>
                              <a:gdLst>
                                <a:gd name="T0" fmla="+- 0 3142 3142"/>
                                <a:gd name="T1" fmla="*/ T0 w 6840"/>
                                <a:gd name="T2" fmla="+- 0 586 586"/>
                                <a:gd name="T3" fmla="*/ 586 h 1695"/>
                                <a:gd name="T4" fmla="+- 0 9982 3142"/>
                                <a:gd name="T5" fmla="*/ T4 w 6840"/>
                                <a:gd name="T6" fmla="+- 0 586 586"/>
                                <a:gd name="T7" fmla="*/ 586 h 1695"/>
                                <a:gd name="T8" fmla="+- 0 9982 3142"/>
                                <a:gd name="T9" fmla="*/ T8 w 6840"/>
                                <a:gd name="T10" fmla="+- 0 2281 586"/>
                                <a:gd name="T11" fmla="*/ 2281 h 1695"/>
                                <a:gd name="T12" fmla="+- 0 3142 3142"/>
                                <a:gd name="T13" fmla="*/ T12 w 6840"/>
                                <a:gd name="T14" fmla="+- 0 2281 586"/>
                                <a:gd name="T15" fmla="*/ 2281 h 1695"/>
                                <a:gd name="T16" fmla="+- 0 3142 3142"/>
                                <a:gd name="T17" fmla="*/ T16 w 6840"/>
                                <a:gd name="T18" fmla="+- 0 586 586"/>
                                <a:gd name="T19" fmla="*/ 586 h 1695"/>
                              </a:gdLst>
                              <a:ahLst/>
                              <a:cxnLst>
                                <a:cxn ang="0">
                                  <a:pos x="T1" y="T3"/>
                                </a:cxn>
                                <a:cxn ang="0">
                                  <a:pos x="T5" y="T7"/>
                                </a:cxn>
                                <a:cxn ang="0">
                                  <a:pos x="T9" y="T11"/>
                                </a:cxn>
                                <a:cxn ang="0">
                                  <a:pos x="T13" y="T15"/>
                                </a:cxn>
                                <a:cxn ang="0">
                                  <a:pos x="T17" y="T19"/>
                                </a:cxn>
                              </a:cxnLst>
                              <a:rect l="0" t="0" r="r" b="b"/>
                              <a:pathLst>
                                <a:path w="6840" h="1695">
                                  <a:moveTo>
                                    <a:pt x="0" y="0"/>
                                  </a:moveTo>
                                  <a:lnTo>
                                    <a:pt x="6840" y="0"/>
                                  </a:lnTo>
                                  <a:lnTo>
                                    <a:pt x="6840" y="1695"/>
                                  </a:lnTo>
                                  <a:lnTo>
                                    <a:pt x="0" y="1695"/>
                                  </a:lnTo>
                                  <a:lnTo>
                                    <a:pt x="0" y="0"/>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3C5AE7" id="Group 1384" o:spid="_x0000_s1026" style="position:absolute;margin-left:62.75pt;margin-top:16.8pt;width:287.9pt;height:81pt;z-index:-251676160;mso-position-horizontal-relative:page" coordorigin="3094,562" coordsize="70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">
                <v:shape id="Picture 59" o:spid="_x0000_s1027" type="#_x0000_t75" style="position:absolute;left:3094;top:562;width:7022;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">
                  <v:imagedata r:id="rId64" o:title=""/>
                </v:shape>
                <v:shape id="Picture 60" o:spid="_x0000_s1028" type="#_x0000_t75" style="position:absolute;left:3150;top:593;width:6825;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">
                  <v:imagedata r:id="rId65" o:title=""/>
                </v:shape>
                <v:group id="Group 61" o:spid="_x0000_s1029" style="position:absolute;left:3142;top:586;width:6840;height:1695" coordorigin="3142,586" coordsize="684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Freeform 62" o:spid="_x0000_s1030" style="position:absolute;left:3142;top:586;width:6840;height:1695;visibility:visible;mso-wrap-style:square;v-text-anchor:top" coordsize="684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" path="m,l6840,r,1695l,1695,,xe" filled="f" strokecolor="#4f81bd">
                    <v:path arrowok="t" o:connecttype="custom" o:connectlocs="0,586;6840,586;6840,2281;0,2281;0,586" o:connectangles="0,0,0,0,0"/>
                  </v:shape>
                </v:group>
                <w10:wrap type="tight" anchorx="page"/>
              </v:group>
            </w:pict>
          </mc:Fallback>
        </mc:AlternateContent>
      </w:r>
    </w:p>
    <w:p w:rsidR="0085286F" w:rsidRDefault="0085286F" w:rsidP="0085286F">
      <w:pPr>
        <w:ind w:left="360"/>
      </w:pPr>
      <w:r>
        <w:t>If a user</w:t>
      </w:r>
      <w:r>
        <w:rPr>
          <w:spacing w:val="-2"/>
        </w:rPr>
        <w:t xml:space="preserve"> </w:t>
      </w:r>
      <w:r>
        <w:t>wants</w:t>
      </w:r>
      <w:r>
        <w:rPr>
          <w:spacing w:val="-2"/>
        </w:rPr>
        <w:t xml:space="preserve"> </w:t>
      </w:r>
      <w:r>
        <w:t>to get</w:t>
      </w:r>
      <w:r>
        <w:rPr>
          <w:spacing w:val="1"/>
        </w:rPr>
        <w:t xml:space="preserve"> </w:t>
      </w:r>
      <w:r>
        <w:t>an</w:t>
      </w:r>
      <w:r>
        <w:rPr>
          <w:spacing w:val="-3"/>
        </w:rPr>
        <w:t xml:space="preserve"> </w:t>
      </w:r>
      <w:r>
        <w:rPr>
          <w:spacing w:val="-2"/>
        </w:rPr>
        <w:t>e</w:t>
      </w:r>
      <w:r>
        <w:rPr>
          <w:spacing w:val="1"/>
        </w:rPr>
        <w:t>m</w:t>
      </w:r>
      <w:r>
        <w:t xml:space="preserve">ail </w:t>
      </w:r>
      <w:r>
        <w:rPr>
          <w:spacing w:val="-2"/>
        </w:rPr>
        <w:t>c</w:t>
      </w:r>
      <w:r>
        <w:rPr>
          <w:spacing w:val="1"/>
        </w:rPr>
        <w:t>o</w:t>
      </w:r>
      <w:r>
        <w:t>p</w:t>
      </w:r>
      <w:r>
        <w:rPr>
          <w:spacing w:val="1"/>
        </w:rPr>
        <w:t>y</w:t>
      </w:r>
      <w:r>
        <w:t>,</w:t>
      </w:r>
      <w:r>
        <w:rPr>
          <w:spacing w:val="-2"/>
        </w:rPr>
        <w:t xml:space="preserve"> </w:t>
      </w:r>
      <w:r>
        <w:t>y</w:t>
      </w:r>
      <w:r>
        <w:rPr>
          <w:spacing w:val="1"/>
        </w:rPr>
        <w:t>o</w:t>
      </w:r>
      <w:r>
        <w:t>u can</w:t>
      </w:r>
      <w:r>
        <w:rPr>
          <w:spacing w:val="-3"/>
        </w:rPr>
        <w:t xml:space="preserve"> </w:t>
      </w:r>
      <w:r>
        <w:t>either</w:t>
      </w:r>
      <w:r>
        <w:rPr>
          <w:spacing w:val="-2"/>
        </w:rPr>
        <w:t xml:space="preserve"> </w:t>
      </w:r>
      <w:r>
        <w:t>do</w:t>
      </w:r>
      <w:r>
        <w:rPr>
          <w:spacing w:val="2"/>
        </w:rPr>
        <w:t xml:space="preserve"> </w:t>
      </w:r>
      <w:r>
        <w:t xml:space="preserve">a </w:t>
      </w:r>
      <w:r>
        <w:rPr>
          <w:spacing w:val="-2"/>
        </w:rPr>
        <w:t>s</w:t>
      </w:r>
      <w:r>
        <w:t>creen</w:t>
      </w:r>
      <w:r>
        <w:rPr>
          <w:spacing w:val="-2"/>
        </w:rPr>
        <w:t xml:space="preserve"> </w:t>
      </w:r>
      <w:r>
        <w:t xml:space="preserve">capture </w:t>
      </w:r>
      <w:r>
        <w:rPr>
          <w:spacing w:val="1"/>
        </w:rPr>
        <w:t>o</w:t>
      </w:r>
      <w:r>
        <w:t>f</w:t>
      </w:r>
      <w:r>
        <w:rPr>
          <w:spacing w:val="-2"/>
        </w:rPr>
        <w:t xml:space="preserve"> </w:t>
      </w:r>
      <w:r>
        <w:t xml:space="preserve">the </w:t>
      </w:r>
      <w:r>
        <w:rPr>
          <w:spacing w:val="-2"/>
        </w:rPr>
        <w:t>R</w:t>
      </w:r>
      <w:r>
        <w:t>eceipt</w:t>
      </w:r>
      <w:r>
        <w:rPr>
          <w:spacing w:val="1"/>
        </w:rPr>
        <w:t xml:space="preserve"> </w:t>
      </w:r>
      <w:r>
        <w:t>pa</w:t>
      </w:r>
      <w:r>
        <w:rPr>
          <w:spacing w:val="-3"/>
        </w:rPr>
        <w:t>g</w:t>
      </w:r>
      <w:r>
        <w:t xml:space="preserve">e and </w:t>
      </w:r>
      <w:r>
        <w:rPr>
          <w:spacing w:val="1"/>
        </w:rPr>
        <w:t>em</w:t>
      </w:r>
      <w:r>
        <w:t>ail</w:t>
      </w:r>
      <w:r>
        <w:rPr>
          <w:spacing w:val="-2"/>
        </w:rPr>
        <w:t xml:space="preserve"> </w:t>
      </w:r>
      <w:r>
        <w:t>an i</w:t>
      </w:r>
      <w:r>
        <w:rPr>
          <w:spacing w:val="1"/>
        </w:rPr>
        <w:t>m</w:t>
      </w:r>
      <w:r>
        <w:t>a</w:t>
      </w:r>
      <w:r>
        <w:rPr>
          <w:spacing w:val="-3"/>
        </w:rPr>
        <w:t>g</w:t>
      </w:r>
      <w:r>
        <w:t xml:space="preserve">e </w:t>
      </w:r>
      <w:r>
        <w:rPr>
          <w:spacing w:val="1"/>
        </w:rPr>
        <w:t>o</w:t>
      </w:r>
      <w:r>
        <w:t xml:space="preserve">r </w:t>
      </w:r>
      <w:r>
        <w:rPr>
          <w:spacing w:val="-2"/>
        </w:rPr>
        <w:t>c</w:t>
      </w:r>
      <w:r>
        <w:rPr>
          <w:spacing w:val="1"/>
        </w:rPr>
        <w:t>o</w:t>
      </w:r>
      <w:r>
        <w:rPr>
          <w:spacing w:val="-3"/>
        </w:rPr>
        <w:t>p</w:t>
      </w:r>
      <w:r>
        <w:t>y</w:t>
      </w:r>
      <w:r>
        <w:rPr>
          <w:spacing w:val="2"/>
        </w:rPr>
        <w:t xml:space="preserve"> </w:t>
      </w:r>
      <w:r>
        <w:t xml:space="preserve">the first two sections of the Receipt into an email or Word document – which are the most important: </w:t>
      </w:r>
    </w:p>
    <w:p w:rsidR="0085286F" w:rsidRPr="00E319E8" w:rsidRDefault="0085286F" w:rsidP="00CD431E">
      <w:pPr>
        <w:pStyle w:val="ListParagraph"/>
        <w:numPr>
          <w:ilvl w:val="0"/>
          <w:numId w:val="12"/>
        </w:numPr>
        <w:ind w:left="1080"/>
        <w:rPr>
          <w:spacing w:val="1"/>
        </w:rPr>
      </w:pPr>
      <w:r w:rsidRPr="00E319E8">
        <w:rPr>
          <w:b/>
        </w:rPr>
        <w:t>It</w:t>
      </w:r>
      <w:r w:rsidRPr="00E319E8">
        <w:rPr>
          <w:b/>
          <w:spacing w:val="-2"/>
        </w:rPr>
        <w:t>e</w:t>
      </w:r>
      <w:r w:rsidRPr="00E319E8">
        <w:rPr>
          <w:b/>
          <w:spacing w:val="1"/>
        </w:rPr>
        <w:t>m</w:t>
      </w:r>
      <w:r w:rsidRPr="00E319E8">
        <w:rPr>
          <w:b/>
        </w:rPr>
        <w:t>s</w:t>
      </w:r>
      <w:r w:rsidRPr="00E319E8">
        <w:rPr>
          <w:b/>
          <w:spacing w:val="1"/>
        </w:rPr>
        <w:t xml:space="preserve"> </w:t>
      </w:r>
      <w:r w:rsidRPr="00E319E8">
        <w:rPr>
          <w:b/>
        </w:rPr>
        <w:t>in</w:t>
      </w:r>
      <w:r w:rsidRPr="00E319E8">
        <w:rPr>
          <w:b/>
          <w:spacing w:val="-3"/>
        </w:rPr>
        <w:t xml:space="preserve"> </w:t>
      </w:r>
      <w:r w:rsidRPr="00E319E8">
        <w:rPr>
          <w:b/>
        </w:rPr>
        <w:t>Y</w:t>
      </w:r>
      <w:r w:rsidRPr="00E319E8">
        <w:rPr>
          <w:b/>
          <w:spacing w:val="1"/>
        </w:rPr>
        <w:t>o</w:t>
      </w:r>
      <w:r w:rsidRPr="00E319E8">
        <w:rPr>
          <w:b/>
        </w:rPr>
        <w:t>ur</w:t>
      </w:r>
      <w:r w:rsidRPr="00E319E8">
        <w:rPr>
          <w:b/>
          <w:spacing w:val="-2"/>
        </w:rPr>
        <w:t xml:space="preserve"> </w:t>
      </w:r>
      <w:r w:rsidRPr="00E319E8">
        <w:rPr>
          <w:b/>
        </w:rPr>
        <w:t>Car</w:t>
      </w:r>
      <w:r w:rsidRPr="00E319E8">
        <w:rPr>
          <w:b/>
          <w:spacing w:val="1"/>
        </w:rPr>
        <w:t>t</w:t>
      </w:r>
      <w:r w:rsidRPr="00F60640">
        <w:t xml:space="preserve"> </w:t>
      </w:r>
      <w:r>
        <w:t>– a summary of everything purchased during a specific transaction;</w:t>
      </w:r>
    </w:p>
    <w:p w:rsidR="0085286F" w:rsidRPr="00E319E8" w:rsidRDefault="0085286F" w:rsidP="00CD431E">
      <w:pPr>
        <w:pStyle w:val="ListParagraph"/>
        <w:numPr>
          <w:ilvl w:val="0"/>
          <w:numId w:val="12"/>
        </w:numPr>
        <w:ind w:left="1080"/>
        <w:rPr>
          <w:spacing w:val="1"/>
        </w:rPr>
      </w:pPr>
      <w:r w:rsidRPr="00E319E8">
        <w:rPr>
          <w:b/>
        </w:rPr>
        <w:t xml:space="preserve">Order Information – </w:t>
      </w:r>
      <w:r>
        <w:t>Tracking number and payment type details (e.g. last 4 digits of the CC number)</w:t>
      </w:r>
      <w:r w:rsidRPr="00E319E8">
        <w:rPr>
          <w:spacing w:val="48"/>
        </w:rPr>
        <w:t xml:space="preserve"> </w:t>
      </w:r>
    </w:p>
    <w:p w:rsidR="0085286F" w:rsidRDefault="0085286F" w:rsidP="0085286F">
      <w:pPr>
        <w:ind w:left="360"/>
      </w:pPr>
      <w:r w:rsidRPr="00F60640">
        <w:t>N</w:t>
      </w:r>
      <w:r w:rsidRPr="00F60640">
        <w:rPr>
          <w:spacing w:val="1"/>
        </w:rPr>
        <w:t>o</w:t>
      </w:r>
      <w:r w:rsidRPr="00F60640">
        <w:rPr>
          <w:spacing w:val="-2"/>
        </w:rPr>
        <w:t>t</w:t>
      </w:r>
      <w:r w:rsidRPr="00F60640">
        <w:t xml:space="preserve">e that </w:t>
      </w:r>
      <w:r w:rsidRPr="00F60640">
        <w:rPr>
          <w:spacing w:val="1"/>
        </w:rPr>
        <w:t>yo</w:t>
      </w:r>
      <w:r w:rsidRPr="00F60640">
        <w:t>u</w:t>
      </w:r>
      <w:r w:rsidRPr="00F60640">
        <w:rPr>
          <w:spacing w:val="-3"/>
        </w:rPr>
        <w:t xml:space="preserve"> </w:t>
      </w:r>
      <w:r w:rsidRPr="00F60640">
        <w:t>can al</w:t>
      </w:r>
      <w:r w:rsidRPr="00F60640">
        <w:rPr>
          <w:spacing w:val="-2"/>
        </w:rPr>
        <w:t>s</w:t>
      </w:r>
      <w:r w:rsidRPr="00F60640">
        <w:t>o</w:t>
      </w:r>
      <w:r w:rsidRPr="00F60640">
        <w:rPr>
          <w:spacing w:val="2"/>
        </w:rPr>
        <w:t xml:space="preserve"> </w:t>
      </w:r>
      <w:r w:rsidRPr="00F60640">
        <w:t>use the “</w:t>
      </w:r>
      <w:r w:rsidRPr="00F60640">
        <w:rPr>
          <w:spacing w:val="1"/>
        </w:rPr>
        <w:t>P</w:t>
      </w:r>
      <w:r w:rsidRPr="00F60640">
        <w:t>rint</w:t>
      </w:r>
      <w:r w:rsidRPr="00F60640">
        <w:rPr>
          <w:spacing w:val="1"/>
        </w:rPr>
        <w:t xml:space="preserve"> </w:t>
      </w:r>
      <w:r w:rsidRPr="00F60640">
        <w:t>this</w:t>
      </w:r>
      <w:r w:rsidRPr="00F60640">
        <w:rPr>
          <w:spacing w:val="-2"/>
        </w:rPr>
        <w:t xml:space="preserve"> </w:t>
      </w:r>
      <w:r w:rsidRPr="00F60640">
        <w:t>pag</w:t>
      </w:r>
      <w:r w:rsidRPr="00F60640">
        <w:rPr>
          <w:spacing w:val="1"/>
        </w:rPr>
        <w:t>e</w:t>
      </w:r>
      <w:r w:rsidRPr="00F60640">
        <w:t>” but</w:t>
      </w:r>
      <w:r w:rsidRPr="00F60640">
        <w:rPr>
          <w:spacing w:val="-2"/>
        </w:rPr>
        <w:t>t</w:t>
      </w:r>
      <w:r w:rsidRPr="00F60640">
        <w:rPr>
          <w:spacing w:val="1"/>
        </w:rPr>
        <w:t>o</w:t>
      </w:r>
      <w:r w:rsidRPr="00F60640">
        <w:t xml:space="preserve">n at </w:t>
      </w:r>
      <w:r w:rsidRPr="00F60640">
        <w:rPr>
          <w:spacing w:val="-2"/>
        </w:rPr>
        <w:t>t</w:t>
      </w:r>
      <w:r w:rsidRPr="00F60640">
        <w:t>he</w:t>
      </w:r>
      <w:r w:rsidRPr="00F60640">
        <w:rPr>
          <w:spacing w:val="1"/>
        </w:rPr>
        <w:t xml:space="preserve"> </w:t>
      </w:r>
      <w:r w:rsidRPr="00F60640">
        <w:t>t</w:t>
      </w:r>
      <w:r w:rsidRPr="00F60640">
        <w:rPr>
          <w:spacing w:val="1"/>
        </w:rPr>
        <w:t>o</w:t>
      </w:r>
      <w:r w:rsidRPr="00F60640">
        <w:t>p</w:t>
      </w:r>
      <w:r w:rsidRPr="00F60640">
        <w:rPr>
          <w:spacing w:val="-3"/>
        </w:rPr>
        <w:t xml:space="preserve"> </w:t>
      </w:r>
      <w:r w:rsidRPr="00F60640">
        <w:rPr>
          <w:spacing w:val="-2"/>
        </w:rPr>
        <w:t>t</w:t>
      </w:r>
      <w:r w:rsidRPr="00F60640">
        <w:t>o print</w:t>
      </w:r>
      <w:r w:rsidRPr="00F60640">
        <w:rPr>
          <w:spacing w:val="1"/>
        </w:rPr>
        <w:t xml:space="preserve"> </w:t>
      </w:r>
      <w:r w:rsidRPr="00F60640">
        <w:t>a hardc</w:t>
      </w:r>
      <w:r w:rsidRPr="00F60640">
        <w:rPr>
          <w:spacing w:val="1"/>
        </w:rPr>
        <w:t>o</w:t>
      </w:r>
      <w:r w:rsidRPr="00F60640">
        <w:rPr>
          <w:spacing w:val="-3"/>
        </w:rPr>
        <w:t>p</w:t>
      </w:r>
      <w:r w:rsidRPr="00F60640">
        <w:t xml:space="preserve">y </w:t>
      </w:r>
      <w:r w:rsidRPr="00F60640">
        <w:rPr>
          <w:spacing w:val="1"/>
        </w:rPr>
        <w:t>o</w:t>
      </w:r>
      <w:r w:rsidRPr="00F60640">
        <w:t>r</w:t>
      </w:r>
      <w:r w:rsidRPr="00F60640">
        <w:rPr>
          <w:spacing w:val="-2"/>
        </w:rPr>
        <w:t xml:space="preserve"> </w:t>
      </w:r>
      <w:r w:rsidRPr="00F60640">
        <w:rPr>
          <w:spacing w:val="1"/>
        </w:rPr>
        <w:t>PD</w:t>
      </w:r>
      <w:r w:rsidRPr="00F60640">
        <w:t>F</w:t>
      </w:r>
      <w:r w:rsidRPr="00F60640">
        <w:rPr>
          <w:spacing w:val="-3"/>
        </w:rPr>
        <w:t xml:space="preserve"> </w:t>
      </w:r>
      <w:r w:rsidRPr="00F60640">
        <w:rPr>
          <w:spacing w:val="1"/>
        </w:rPr>
        <w:t>ve</w:t>
      </w:r>
      <w:r w:rsidRPr="00F60640">
        <w:rPr>
          <w:spacing w:val="-3"/>
        </w:rPr>
        <w:t>r</w:t>
      </w:r>
      <w:r w:rsidRPr="00F60640">
        <w:t>si</w:t>
      </w:r>
      <w:r w:rsidRPr="00F60640">
        <w:rPr>
          <w:spacing w:val="1"/>
        </w:rPr>
        <w:t>o</w:t>
      </w:r>
      <w:r w:rsidRPr="00F60640">
        <w:t>n.</w:t>
      </w:r>
    </w:p>
    <w:p w:rsidR="0085286F" w:rsidRDefault="0085286F" w:rsidP="0085286F">
      <w:pPr>
        <w:ind w:left="360"/>
      </w:pPr>
    </w:p>
    <w:p w:rsidR="0085286F" w:rsidRDefault="0085286F" w:rsidP="0085286F">
      <w:pPr>
        <w:spacing w:before="0" w:after="0"/>
        <w:rPr>
          <w:rFonts w:asciiTheme="minorHAnsi" w:hAnsiTheme="minorHAnsi"/>
          <w:b/>
          <w:caps/>
          <w:color w:val="005295"/>
          <w:sz w:val="28"/>
          <w:szCs w:val="28"/>
        </w:rPr>
      </w:pPr>
      <w:r>
        <w:br w:type="page"/>
      </w:r>
    </w:p>
    <w:p w:rsidR="0085286F" w:rsidRPr="00E255DE" w:rsidRDefault="0085286F" w:rsidP="004E0746">
      <w:pPr>
        <w:pStyle w:val="Heading2"/>
      </w:pPr>
      <w:bookmarkStart w:id="72" w:name="_Toc418413049"/>
      <w:bookmarkStart w:id="73" w:name="_Toc490563693"/>
      <w:r>
        <w:lastRenderedPageBreak/>
        <w:t>Voiding a Transaction or Issuing a refund</w:t>
      </w:r>
      <w:bookmarkEnd w:id="72"/>
      <w:bookmarkEnd w:id="73"/>
    </w:p>
    <w:p w:rsidR="0085286F" w:rsidRDefault="0085286F" w:rsidP="0085286F">
      <w:r>
        <w:t xml:space="preserve">For credit card and debit card transactions, settlement </w:t>
      </w:r>
      <w:r w:rsidRPr="001D126F">
        <w:t>will occur on a nightly basis for all transactions processed at or after 12:00 AM</w:t>
      </w:r>
      <w:r>
        <w:t xml:space="preserve"> </w:t>
      </w:r>
      <w:r w:rsidRPr="001D126F">
        <w:t>and at or before 11:59:59</w:t>
      </w:r>
      <w:r>
        <w:t xml:space="preserve"> PM that same day, local time.  Thus, if your organization is in Central time, settlement occurs at midnight Central Time.  </w:t>
      </w:r>
    </w:p>
    <w:p w:rsidR="0085286F" w:rsidRDefault="0085286F" w:rsidP="0085286F">
      <w:r w:rsidRPr="001D126F">
        <w:t>To refund someone’s payment, there are two scenarios to consider:</w:t>
      </w:r>
    </w:p>
    <w:p w:rsidR="0085286F" w:rsidRDefault="0085286F" w:rsidP="00CD431E">
      <w:pPr>
        <w:pStyle w:val="ListParagraph"/>
        <w:numPr>
          <w:ilvl w:val="0"/>
          <w:numId w:val="13"/>
        </w:numPr>
      </w:pPr>
      <w:r w:rsidRPr="001D126F">
        <w:rPr>
          <w:b/>
        </w:rPr>
        <w:t>Same Day</w:t>
      </w:r>
      <w:r>
        <w:rPr>
          <w:b/>
        </w:rPr>
        <w:t xml:space="preserve"> (Void)</w:t>
      </w:r>
      <w:r w:rsidRPr="001D126F">
        <w:t xml:space="preserve"> – Up until credit card settlement has occurred, you will be able to void both the payment and the </w:t>
      </w:r>
      <w:r>
        <w:t>service</w:t>
      </w:r>
      <w:r w:rsidRPr="001D126F">
        <w:t xml:space="preserve"> fee. Use the Search Criteria to filter your transactions (the</w:t>
      </w:r>
      <w:r>
        <w:t xml:space="preserve"> </w:t>
      </w:r>
      <w:r w:rsidRPr="001D126F">
        <w:t>default only shows today’s transactions) and hit “Run Report”. On the results below, select</w:t>
      </w:r>
      <w:r>
        <w:t xml:space="preserve"> </w:t>
      </w:r>
      <w:r w:rsidRPr="001D126F">
        <w:t>“Void” in front of the transaction that you would like to cancel.</w:t>
      </w:r>
      <w:r>
        <w:br/>
      </w:r>
    </w:p>
    <w:p w:rsidR="0085286F" w:rsidRPr="001D126F" w:rsidRDefault="0085286F" w:rsidP="00CD431E">
      <w:pPr>
        <w:pStyle w:val="ListParagraph"/>
        <w:numPr>
          <w:ilvl w:val="0"/>
          <w:numId w:val="13"/>
        </w:numPr>
        <w:rPr>
          <w:b/>
        </w:rPr>
      </w:pPr>
      <w:r w:rsidRPr="001D126F">
        <w:rPr>
          <w:b/>
        </w:rPr>
        <w:t>Next Day</w:t>
      </w:r>
      <w:r>
        <w:rPr>
          <w:b/>
        </w:rPr>
        <w:t xml:space="preserve"> (Refund) </w:t>
      </w:r>
      <w:r w:rsidRPr="001D126F">
        <w:t xml:space="preserve">– For all other transactions, you can only refund the amount of the payment (e.g. for the utility bill, business license, etc.) but not the </w:t>
      </w:r>
      <w:r>
        <w:t>service</w:t>
      </w:r>
      <w:r w:rsidRPr="001D126F">
        <w:t xml:space="preserve"> fee as the payment has been processed and credit card fees have been assessed. As above, use the Search Criteria to filter your transactions and hit “Run Report”. On the results below, select “Refund” in front of the payment transaction that you wish to refund. </w:t>
      </w:r>
      <w:r>
        <w:br/>
      </w:r>
      <w:r>
        <w:br/>
      </w:r>
      <w:r w:rsidRPr="001D126F">
        <w:rPr>
          <w:b/>
          <w:i/>
        </w:rPr>
        <w:t xml:space="preserve">Note that the </w:t>
      </w:r>
      <w:r>
        <w:rPr>
          <w:b/>
          <w:i/>
        </w:rPr>
        <w:t>Service</w:t>
      </w:r>
      <w:r w:rsidRPr="001D126F">
        <w:rPr>
          <w:b/>
          <w:i/>
        </w:rPr>
        <w:t xml:space="preserve"> Fee cannot be refunded for transactions that have settled.</w:t>
      </w:r>
    </w:p>
    <w:p w:rsidR="0085286F" w:rsidRDefault="0085286F" w:rsidP="004E0746">
      <w:pPr>
        <w:pStyle w:val="Heading3"/>
        <w:rPr>
          <w:rFonts w:eastAsia="Calibri"/>
        </w:rPr>
      </w:pPr>
      <w:bookmarkStart w:id="74" w:name="_Toc418413050"/>
      <w:bookmarkStart w:id="75" w:name="_Toc490563694"/>
      <w:r>
        <w:rPr>
          <w:rFonts w:eastAsia="Calibri"/>
        </w:rPr>
        <w:t>Finding the Transaction</w:t>
      </w:r>
      <w:bookmarkEnd w:id="74"/>
      <w:bookmarkEnd w:id="75"/>
    </w:p>
    <w:p w:rsidR="0085286F" w:rsidRDefault="0085286F" w:rsidP="0085286F">
      <w:r>
        <w:t>The first step in either voiding or refunding a transaction is to find the actual transaction. Here are the steps for finding the transaction:</w:t>
      </w:r>
    </w:p>
    <w:p w:rsidR="0085286F" w:rsidRDefault="0085286F" w:rsidP="00CD431E">
      <w:pPr>
        <w:pStyle w:val="ListParagraph"/>
        <w:numPr>
          <w:ilvl w:val="0"/>
          <w:numId w:val="14"/>
        </w:numPr>
      </w:pPr>
      <w:r>
        <w:t xml:space="preserve">Use the </w:t>
      </w:r>
      <w:r w:rsidRPr="001D126F">
        <w:rPr>
          <w:b/>
        </w:rPr>
        <w:t>“Reports”</w:t>
      </w:r>
      <w:r>
        <w:t xml:space="preserve"> function in the left-hand navigation to gain access to a list of reports;</w:t>
      </w:r>
    </w:p>
    <w:p w:rsidR="0085286F" w:rsidRDefault="0085286F" w:rsidP="00CD431E">
      <w:pPr>
        <w:pStyle w:val="ListParagraph"/>
        <w:numPr>
          <w:ilvl w:val="0"/>
          <w:numId w:val="14"/>
        </w:numPr>
      </w:pPr>
      <w:r>
        <w:t xml:space="preserve">Select the </w:t>
      </w:r>
      <w:r w:rsidRPr="001D126F">
        <w:rPr>
          <w:b/>
        </w:rPr>
        <w:t xml:space="preserve">“Item Report” </w:t>
      </w:r>
      <w:r>
        <w:t xml:space="preserve">or </w:t>
      </w:r>
      <w:r w:rsidRPr="001D126F">
        <w:rPr>
          <w:b/>
        </w:rPr>
        <w:t>“Transaction Report”</w:t>
      </w:r>
      <w:r>
        <w:t>;</w:t>
      </w:r>
    </w:p>
    <w:p w:rsidR="0085286F" w:rsidRPr="001D126F" w:rsidRDefault="0085286F" w:rsidP="00CD431E">
      <w:pPr>
        <w:pStyle w:val="ListParagraph"/>
        <w:numPr>
          <w:ilvl w:val="0"/>
          <w:numId w:val="14"/>
        </w:numPr>
      </w:pPr>
      <w:r>
        <w:t>Enter a date range for when the payment was made (e.g. Today, Yesterday, This Month, etc.).</w:t>
      </w:r>
      <w:r>
        <w:br/>
      </w:r>
      <w:r w:rsidRPr="001D126F">
        <w:rPr>
          <w:i/>
        </w:rPr>
        <w:t>Select the “Custom” option to provide a specific start date and end date;</w:t>
      </w:r>
    </w:p>
    <w:p w:rsidR="0085286F" w:rsidRDefault="0085286F" w:rsidP="00CD431E">
      <w:pPr>
        <w:pStyle w:val="ListParagraph"/>
        <w:numPr>
          <w:ilvl w:val="0"/>
          <w:numId w:val="14"/>
        </w:numPr>
      </w:pPr>
      <w:r>
        <w:t>Enter specific criteria about the payment such as:</w:t>
      </w:r>
    </w:p>
    <w:p w:rsidR="0085286F" w:rsidRDefault="0085286F" w:rsidP="00CD431E">
      <w:pPr>
        <w:pStyle w:val="ListParagraph"/>
        <w:numPr>
          <w:ilvl w:val="1"/>
          <w:numId w:val="14"/>
        </w:numPr>
      </w:pPr>
      <w:r>
        <w:t>First Name and/or Last Name</w:t>
      </w:r>
    </w:p>
    <w:p w:rsidR="0085286F" w:rsidRDefault="0085286F" w:rsidP="00CD431E">
      <w:pPr>
        <w:pStyle w:val="ListParagraph"/>
        <w:numPr>
          <w:ilvl w:val="1"/>
          <w:numId w:val="14"/>
        </w:numPr>
      </w:pPr>
      <w:r>
        <w:t>Email Address</w:t>
      </w:r>
    </w:p>
    <w:p w:rsidR="0085286F" w:rsidRDefault="0085286F" w:rsidP="00CD431E">
      <w:pPr>
        <w:pStyle w:val="ListParagraph"/>
        <w:numPr>
          <w:ilvl w:val="1"/>
          <w:numId w:val="14"/>
        </w:numPr>
      </w:pPr>
      <w:r>
        <w:t>Receipt Number</w:t>
      </w:r>
    </w:p>
    <w:p w:rsidR="0085286F" w:rsidRDefault="0085286F" w:rsidP="00CD431E">
      <w:pPr>
        <w:pStyle w:val="ListParagraph"/>
        <w:numPr>
          <w:ilvl w:val="0"/>
          <w:numId w:val="14"/>
        </w:numPr>
      </w:pPr>
      <w:r>
        <w:t>Hit the “Run Report” button</w:t>
      </w:r>
    </w:p>
    <w:p w:rsidR="0085286F" w:rsidRDefault="0085286F" w:rsidP="0085286F">
      <w:pPr>
        <w:pStyle w:val="Heading3"/>
      </w:pPr>
      <w:bookmarkStart w:id="76" w:name="_Toc418413051"/>
      <w:bookmarkStart w:id="77" w:name="_Toc490563695"/>
      <w:r>
        <w:lastRenderedPageBreak/>
        <w:t>Sample Transaction Report</w:t>
      </w:r>
      <w:bookmarkEnd w:id="76"/>
      <w:bookmarkEnd w:id="77"/>
    </w:p>
    <w:p w:rsidR="0085286F" w:rsidRDefault="0085286F" w:rsidP="0085286F">
      <w:r>
        <w:rPr>
          <w:noProof/>
        </w:rPr>
        <w:drawing>
          <wp:anchor distT="0" distB="0" distL="114300" distR="114300" simplePos="0" relativeHeight="251642368" behindDoc="1" locked="0" layoutInCell="1" allowOverlap="1" wp14:anchorId="1DD5232B" wp14:editId="14B2EF5B">
            <wp:simplePos x="0" y="0"/>
            <wp:positionH relativeFrom="column">
              <wp:posOffset>151765</wp:posOffset>
            </wp:positionH>
            <wp:positionV relativeFrom="paragraph">
              <wp:posOffset>323850</wp:posOffset>
            </wp:positionV>
            <wp:extent cx="6229350" cy="4991100"/>
            <wp:effectExtent l="57150" t="57150" r="114300" b="114300"/>
            <wp:wrapTight wrapText="bothSides">
              <wp:wrapPolygon edited="0">
                <wp:start x="0" y="-247"/>
                <wp:lineTo x="-198" y="-165"/>
                <wp:lineTo x="-198" y="21682"/>
                <wp:lineTo x="-66" y="22012"/>
                <wp:lineTo x="21732" y="22012"/>
                <wp:lineTo x="21930" y="21023"/>
                <wp:lineTo x="21930" y="1154"/>
                <wp:lineTo x="21732" y="-82"/>
                <wp:lineTo x="21732" y="-247"/>
                <wp:lineTo x="0" y="-247"/>
              </wp:wrapPolygon>
            </wp:wrapTight>
            <wp:docPr id="1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29350" cy="49911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 xml:space="preserve">The following screenshot shows a typical transaction report.  </w:t>
      </w:r>
    </w:p>
    <w:p w:rsidR="0085286F" w:rsidRDefault="0085286F" w:rsidP="004E0746">
      <w:pPr>
        <w:pStyle w:val="Heading3"/>
      </w:pPr>
      <w:bookmarkStart w:id="78" w:name="_Toc418413052"/>
      <w:bookmarkStart w:id="79" w:name="_Toc490563696"/>
      <w:r>
        <w:t xml:space="preserve">Voiding or Refunding </w:t>
      </w:r>
      <w:r w:rsidR="00B5155B">
        <w:t xml:space="preserve">the </w:t>
      </w:r>
      <w:r>
        <w:t>Transaction</w:t>
      </w:r>
      <w:bookmarkEnd w:id="78"/>
      <w:bookmarkEnd w:id="79"/>
    </w:p>
    <w:p w:rsidR="0085286F" w:rsidRDefault="0085286F" w:rsidP="0085286F">
      <w:r>
        <w:t>Once you have found the transaction in the transaction report, proceed as follows to either Void or Refund this transaction. A void for the payment transaction and the service fee will occur if this transaction has not cleared (e.g. for same day transactions). A refund for only the payment transaction will occur if this payment has already cleared.</w:t>
      </w:r>
    </w:p>
    <w:p w:rsidR="0085286F" w:rsidRDefault="0085286F" w:rsidP="00CD431E">
      <w:pPr>
        <w:pStyle w:val="ListParagraph"/>
        <w:numPr>
          <w:ilvl w:val="0"/>
          <w:numId w:val="15"/>
        </w:numPr>
      </w:pPr>
      <w:r>
        <w:t>Confirm as much information as you can about the transaction to be refunded. Note the following fields:</w:t>
      </w:r>
    </w:p>
    <w:p w:rsidR="0085286F" w:rsidRDefault="0085286F" w:rsidP="00CD431E">
      <w:pPr>
        <w:pStyle w:val="ListParagraph"/>
        <w:numPr>
          <w:ilvl w:val="1"/>
          <w:numId w:val="17"/>
        </w:numPr>
      </w:pPr>
      <w:r>
        <w:t>Payor Column – confirm First Name, Last Name and Phone Number;</w:t>
      </w:r>
    </w:p>
    <w:p w:rsidR="0085286F" w:rsidRDefault="0085286F" w:rsidP="00CD431E">
      <w:pPr>
        <w:pStyle w:val="ListParagraph"/>
        <w:numPr>
          <w:ilvl w:val="1"/>
          <w:numId w:val="17"/>
        </w:numPr>
      </w:pPr>
      <w:r>
        <w:t>Item Column – confirm amount of the transaction;</w:t>
      </w:r>
    </w:p>
    <w:p w:rsidR="0085286F" w:rsidRDefault="0085286F" w:rsidP="00CD431E">
      <w:pPr>
        <w:pStyle w:val="ListParagraph"/>
        <w:numPr>
          <w:ilvl w:val="1"/>
          <w:numId w:val="17"/>
        </w:numPr>
      </w:pPr>
      <w:r>
        <w:t>Fee Column – confirm the amount of the service fee and note to the payee whether this will be refunded or not;</w:t>
      </w:r>
    </w:p>
    <w:p w:rsidR="0085286F" w:rsidRDefault="0085286F" w:rsidP="00CD431E">
      <w:pPr>
        <w:pStyle w:val="ListParagraph"/>
        <w:numPr>
          <w:ilvl w:val="0"/>
          <w:numId w:val="15"/>
        </w:numPr>
      </w:pPr>
      <w:r>
        <w:t xml:space="preserve">Select the </w:t>
      </w:r>
      <w:r w:rsidRPr="006C2BF6">
        <w:rPr>
          <w:b/>
        </w:rPr>
        <w:t>REFUND</w:t>
      </w:r>
      <w:r>
        <w:t xml:space="preserve"> button in front of the transaction to be voided or refunded;</w:t>
      </w:r>
    </w:p>
    <w:p w:rsidR="0085286F" w:rsidRDefault="0085286F" w:rsidP="00CD431E">
      <w:pPr>
        <w:pStyle w:val="ListParagraph"/>
        <w:numPr>
          <w:ilvl w:val="0"/>
          <w:numId w:val="15"/>
        </w:numPr>
      </w:pPr>
      <w:r>
        <w:lastRenderedPageBreak/>
        <w:t>On the next screen, confirm that you wish to refund the transaction. ;</w:t>
      </w:r>
    </w:p>
    <w:p w:rsidR="0085286F" w:rsidRDefault="0085286F" w:rsidP="00CD431E">
      <w:pPr>
        <w:pStyle w:val="ListParagraph"/>
        <w:numPr>
          <w:ilvl w:val="0"/>
          <w:numId w:val="15"/>
        </w:numPr>
      </w:pPr>
      <w:r>
        <w:t>Notify the payor that they will receive a confirmation email as their receipt.</w:t>
      </w:r>
    </w:p>
    <w:p w:rsidR="0085286F" w:rsidRDefault="0085286F" w:rsidP="0085286F">
      <w:r>
        <w:t>To provide the payor with some expectation on when the refund will take place, note the following:</w:t>
      </w:r>
    </w:p>
    <w:p w:rsidR="0085286F" w:rsidRDefault="0085286F" w:rsidP="00CD431E">
      <w:pPr>
        <w:pStyle w:val="ListParagraph"/>
        <w:numPr>
          <w:ilvl w:val="0"/>
          <w:numId w:val="16"/>
        </w:numPr>
      </w:pPr>
      <w:r>
        <w:t>For voids, the transaction may have already hit their bank account or credit card account but it will be removed by the next morning.</w:t>
      </w:r>
      <w:r>
        <w:br/>
      </w:r>
    </w:p>
    <w:p w:rsidR="0085286F" w:rsidRPr="001D126F" w:rsidRDefault="0085286F" w:rsidP="00CD431E">
      <w:pPr>
        <w:pStyle w:val="ListParagraph"/>
        <w:numPr>
          <w:ilvl w:val="0"/>
          <w:numId w:val="16"/>
        </w:numPr>
      </w:pPr>
      <w:r>
        <w:t>For refunds, it may take 3-5 business days for the transaction to be credited to their bank or credit card account.</w:t>
      </w:r>
    </w:p>
    <w:p w:rsidR="0085286F" w:rsidRDefault="0085286F" w:rsidP="0085286F">
      <w:pPr>
        <w:pStyle w:val="Heading3"/>
      </w:pPr>
      <w:bookmarkStart w:id="80" w:name="_Toc418413053"/>
      <w:bookmarkStart w:id="81" w:name="_Toc490563697"/>
      <w:r>
        <w:t>Void &amp; Refund Policies</w:t>
      </w:r>
      <w:bookmarkEnd w:id="80"/>
      <w:bookmarkEnd w:id="81"/>
    </w:p>
    <w:p w:rsidR="0085286F" w:rsidRDefault="0085286F" w:rsidP="0085286F">
      <w:r>
        <w:t xml:space="preserve">Note that voids and refunds can only be done for the </w:t>
      </w:r>
      <w:r w:rsidRPr="001D126F">
        <w:rPr>
          <w:b/>
        </w:rPr>
        <w:t xml:space="preserve">ENTIRE </w:t>
      </w:r>
      <w:r>
        <w:t>transaction amount. Thus, if an overpayment is made, the initial payment will need to be voided or refunded and then the payee must make the payment again at the correct amount.</w:t>
      </w:r>
    </w:p>
    <w:p w:rsidR="0085286F" w:rsidRDefault="0085286F" w:rsidP="0085286F">
      <w:r>
        <w:t>If the refund occurs after the payment has cleared, the payee will be paying two service fees (e.g., the initial service fee will not be refunded).</w:t>
      </w:r>
    </w:p>
    <w:p w:rsidR="00B5155B" w:rsidRDefault="00B5155B">
      <w:pPr>
        <w:spacing w:before="0" w:after="0"/>
        <w:rPr>
          <w:rFonts w:asciiTheme="minorHAnsi" w:hAnsiTheme="minorHAnsi"/>
          <w:b/>
          <w:caps/>
          <w:color w:val="005295"/>
          <w:sz w:val="28"/>
          <w:szCs w:val="28"/>
        </w:rPr>
      </w:pPr>
      <w:bookmarkStart w:id="82" w:name="_Toc447732755"/>
      <w:r>
        <w:br w:type="page"/>
      </w:r>
    </w:p>
    <w:p w:rsidR="00B5155B" w:rsidRPr="00E255DE" w:rsidRDefault="00B5155B" w:rsidP="00B5155B">
      <w:pPr>
        <w:pStyle w:val="Heading1"/>
      </w:pPr>
      <w:bookmarkStart w:id="83" w:name="_Toc490563698"/>
      <w:r>
        <w:lastRenderedPageBreak/>
        <w:t>Settlement Reports</w:t>
      </w:r>
      <w:bookmarkEnd w:id="82"/>
      <w:bookmarkEnd w:id="83"/>
    </w:p>
    <w:p w:rsidR="00B5155B" w:rsidRDefault="00B5155B" w:rsidP="00B5155B">
      <w:r>
        <w:t xml:space="preserve">The eGov Manager enables authorized staff members to generate settlement reports to enable them to reconcile payments made through the eGov Enterprise Payment Portal with deposits made to into their bank accounts due to these transactions.  The </w:t>
      </w:r>
      <w:r w:rsidR="003A1625">
        <w:t>two</w:t>
      </w:r>
      <w:r>
        <w:t xml:space="preserve"> most helpful reports that are available within the Reports section for handling reconciliation are: </w:t>
      </w:r>
    </w:p>
    <w:p w:rsidR="00B5155B" w:rsidRPr="00904034" w:rsidRDefault="00B5155B" w:rsidP="00B5155B">
      <w:pPr>
        <w:pStyle w:val="ListParagraph"/>
        <w:numPr>
          <w:ilvl w:val="0"/>
          <w:numId w:val="22"/>
        </w:numPr>
        <w:rPr>
          <w:b/>
        </w:rPr>
      </w:pPr>
      <w:r w:rsidRPr="00671EAB">
        <w:rPr>
          <w:b/>
        </w:rPr>
        <w:t>Settlement Summary Report</w:t>
      </w:r>
      <w:r>
        <w:rPr>
          <w:b/>
        </w:rPr>
        <w:t xml:space="preserve"> – </w:t>
      </w:r>
      <w:r>
        <w:t xml:space="preserve">a break-down, by settlement date – of all deposits made into a specific account (referred to as ‘settlement batches’). As you can see from the screenshot below, Credit Card payments is one settlement deposit to be reconciled and the ACH payments is another settlement deposit to reconcile;  </w:t>
      </w:r>
    </w:p>
    <w:p w:rsidR="00B5155B" w:rsidRDefault="00B5155B" w:rsidP="00B5155B">
      <w:pPr>
        <w:keepNext/>
      </w:pPr>
      <w:r>
        <w:rPr>
          <w:noProof/>
        </w:rPr>
        <w:drawing>
          <wp:inline distT="0" distB="0" distL="0" distR="0" wp14:anchorId="68E311A0" wp14:editId="6A2812A6">
            <wp:extent cx="6400800" cy="2951480"/>
            <wp:effectExtent l="152400" t="114300" r="152400" b="1155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00800" cy="2951480"/>
                    </a:xfrm>
                    <a:prstGeom prst="rect">
                      <a:avLst/>
                    </a:prstGeom>
                    <a:ln>
                      <a:solidFill>
                        <a:schemeClr val="tx1"/>
                      </a:solidFill>
                    </a:ln>
                    <a:effectLst>
                      <a:outerShdw blurRad="63500" sx="102000" sy="102000" algn="ctr" rotWithShape="0">
                        <a:prstClr val="black">
                          <a:alpha val="40000"/>
                        </a:prstClr>
                      </a:outerShdw>
                    </a:effectLst>
                  </pic:spPr>
                </pic:pic>
              </a:graphicData>
            </a:graphic>
          </wp:inline>
        </w:drawing>
      </w:r>
    </w:p>
    <w:p w:rsidR="00B5155B" w:rsidRDefault="00B5155B" w:rsidP="00B5155B">
      <w:pPr>
        <w:pStyle w:val="Caption"/>
      </w:pPr>
      <w:r>
        <w:t xml:space="preserve">Figure </w:t>
      </w:r>
      <w:r w:rsidR="00A7099B">
        <w:fldChar w:fldCharType="begin"/>
      </w:r>
      <w:r w:rsidR="00A7099B">
        <w:instrText xml:space="preserve"> SEQ Figure \* ARABIC </w:instrText>
      </w:r>
      <w:r w:rsidR="00A7099B">
        <w:fldChar w:fldCharType="separate"/>
      </w:r>
      <w:r w:rsidR="00B51708">
        <w:rPr>
          <w:noProof/>
        </w:rPr>
        <w:t>4</w:t>
      </w:r>
      <w:r w:rsidR="00A7099B">
        <w:rPr>
          <w:noProof/>
        </w:rPr>
        <w:fldChar w:fldCharType="end"/>
      </w:r>
      <w:r>
        <w:t xml:space="preserve"> - Example of 2 Settlement Deposits (1 for ACH and 1 for Credit Card)</w:t>
      </w:r>
    </w:p>
    <w:p w:rsidR="00B5155B" w:rsidRPr="003560EB" w:rsidRDefault="00B5155B" w:rsidP="00B5155B">
      <w:pPr>
        <w:pStyle w:val="ListParagraph"/>
        <w:numPr>
          <w:ilvl w:val="0"/>
          <w:numId w:val="22"/>
        </w:numPr>
        <w:rPr>
          <w:b/>
        </w:rPr>
      </w:pPr>
      <w:r>
        <w:rPr>
          <w:b/>
        </w:rPr>
        <w:t xml:space="preserve">ACH Return Report – </w:t>
      </w:r>
      <w:r>
        <w:t>a list of the ACH credits for a specific date range. A user can identify the specific payor responsible for a credit that appears in the Settlement Summary Report for e-Check (ACH) transactions – for example, for the $48.00 credited above.</w:t>
      </w:r>
    </w:p>
    <w:p w:rsidR="00B5155B" w:rsidRPr="003560EB" w:rsidRDefault="00B5155B" w:rsidP="00B5155B">
      <w:pPr>
        <w:rPr>
          <w:b/>
        </w:rPr>
      </w:pPr>
      <w:r>
        <w:rPr>
          <w:noProof/>
        </w:rPr>
        <w:drawing>
          <wp:anchor distT="0" distB="0" distL="114300" distR="114300" simplePos="0" relativeHeight="251660800" behindDoc="0" locked="0" layoutInCell="1" allowOverlap="1" wp14:anchorId="1E604DE3" wp14:editId="6F98C04C">
            <wp:simplePos x="0" y="0"/>
            <wp:positionH relativeFrom="column">
              <wp:posOffset>122978</wp:posOffset>
            </wp:positionH>
            <wp:positionV relativeFrom="paragraph">
              <wp:posOffset>15240</wp:posOffset>
            </wp:positionV>
            <wp:extent cx="6388125" cy="1536192"/>
            <wp:effectExtent l="152400" t="114300" r="146050" b="1212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388125" cy="1536192"/>
                    </a:xfrm>
                    <a:prstGeom prst="rect">
                      <a:avLst/>
                    </a:prstGeom>
                    <a:ln>
                      <a:solidFill>
                        <a:schemeClr val="tx1"/>
                      </a:solidFill>
                    </a:ln>
                    <a:effectLst>
                      <a:outerShdw blurRad="63500" sx="102000" sy="102000" algn="ctr" rotWithShape="0">
                        <a:prstClr val="black">
                          <a:alpha val="40000"/>
                        </a:prstClr>
                      </a:outerShdw>
                    </a:effectLst>
                  </pic:spPr>
                </pic:pic>
              </a:graphicData>
            </a:graphic>
            <wp14:sizeRelV relativeFrom="margin">
              <wp14:pctHeight>0</wp14:pctHeight>
            </wp14:sizeRelV>
          </wp:anchor>
        </w:drawing>
      </w:r>
    </w:p>
    <w:p w:rsidR="00B5155B" w:rsidRPr="005F2A37" w:rsidRDefault="00B5155B" w:rsidP="00B5155B">
      <w:pPr>
        <w:pStyle w:val="ListParagraph"/>
        <w:numPr>
          <w:ilvl w:val="0"/>
          <w:numId w:val="22"/>
        </w:numPr>
        <w:rPr>
          <w:b/>
        </w:rPr>
      </w:pPr>
      <w:r>
        <w:t xml:space="preserve"> </w:t>
      </w:r>
    </w:p>
    <w:p w:rsidR="00B5155B" w:rsidRDefault="00B5155B" w:rsidP="00B5155B">
      <w:pPr>
        <w:pStyle w:val="ListParagraph"/>
      </w:pPr>
    </w:p>
    <w:p w:rsidR="00B5155B" w:rsidRPr="00A75EED" w:rsidRDefault="00B5155B" w:rsidP="00B5155B">
      <w:pPr>
        <w:pStyle w:val="ListParagraph"/>
        <w:numPr>
          <w:ilvl w:val="0"/>
          <w:numId w:val="22"/>
        </w:numPr>
        <w:rPr>
          <w:b/>
        </w:rPr>
      </w:pPr>
      <w:r w:rsidRPr="00C4200F">
        <w:rPr>
          <w:b/>
        </w:rPr>
        <w:t xml:space="preserve">Settlement Details Report </w:t>
      </w:r>
      <w:r>
        <w:rPr>
          <w:b/>
        </w:rPr>
        <w:t xml:space="preserve">– </w:t>
      </w:r>
      <w:r>
        <w:t>a more detailed report of all of the transactions that comprise a specific settlement batch listed within the Settlement Summary Report – similar to the Transaction Report.</w:t>
      </w:r>
    </w:p>
    <w:p w:rsidR="00B5155B" w:rsidRDefault="00B5155B">
      <w:pPr>
        <w:spacing w:before="0" w:after="0"/>
        <w:rPr>
          <w:rFonts w:asciiTheme="minorHAnsi" w:eastAsiaTheme="majorEastAsia" w:hAnsiTheme="minorHAnsi" w:cstheme="majorBidi"/>
          <w:bCs/>
          <w:caps/>
          <w:sz w:val="24"/>
          <w:szCs w:val="26"/>
        </w:rPr>
      </w:pPr>
      <w:bookmarkStart w:id="84" w:name="_Toc447732756"/>
      <w:r>
        <w:br w:type="page"/>
      </w:r>
    </w:p>
    <w:p w:rsidR="006661C6" w:rsidRDefault="006661C6" w:rsidP="006661C6">
      <w:pPr>
        <w:pStyle w:val="Heading3"/>
      </w:pPr>
      <w:bookmarkStart w:id="85" w:name="_Toc490563699"/>
      <w:r>
        <w:lastRenderedPageBreak/>
        <w:t>Reconcile Credit Card Transactions</w:t>
      </w:r>
      <w:bookmarkEnd w:id="85"/>
      <w:r>
        <w:t xml:space="preserve"> </w:t>
      </w:r>
    </w:p>
    <w:p w:rsidR="006661C6" w:rsidRPr="00CB5B20" w:rsidRDefault="006661C6" w:rsidP="006661C6">
      <w:pPr>
        <w:pStyle w:val="ListParagraph"/>
        <w:numPr>
          <w:ilvl w:val="0"/>
          <w:numId w:val="19"/>
        </w:numPr>
        <w:spacing w:before="0" w:after="0"/>
        <w:contextualSpacing w:val="0"/>
        <w:rPr>
          <w:b/>
          <w:bCs/>
        </w:rPr>
      </w:pPr>
      <w:r>
        <w:t xml:space="preserve">The </w:t>
      </w:r>
      <w:r w:rsidRPr="00CB5B20">
        <w:rPr>
          <w:b/>
        </w:rPr>
        <w:t>bank deposit</w:t>
      </w:r>
      <w:r>
        <w:t xml:space="preserve"> for credit and debit card transactions made for a particular </w:t>
      </w:r>
      <w:r w:rsidRPr="00894575">
        <w:t>day</w:t>
      </w:r>
      <w:r w:rsidRPr="00CB5B20">
        <w:rPr>
          <w:b/>
        </w:rPr>
        <w:t xml:space="preserve"> is made 2 business days following the day of the transaction</w:t>
      </w:r>
      <w:r>
        <w:rPr>
          <w:b/>
        </w:rPr>
        <w:t>s</w:t>
      </w:r>
      <w:r>
        <w:t xml:space="preserve"> (all payments made on Tuesday before midnight are in the bank as a single deposit Thursday morning).</w:t>
      </w:r>
      <w:r>
        <w:br/>
      </w:r>
    </w:p>
    <w:p w:rsidR="006661C6" w:rsidRDefault="006661C6" w:rsidP="006661C6">
      <w:pPr>
        <w:pStyle w:val="ListParagraph"/>
        <w:numPr>
          <w:ilvl w:val="1"/>
          <w:numId w:val="19"/>
        </w:numPr>
        <w:spacing w:before="0" w:after="240"/>
        <w:contextualSpacing w:val="0"/>
        <w:rPr>
          <w:bCs/>
        </w:rPr>
      </w:pPr>
      <w:r>
        <w:rPr>
          <w:bCs/>
        </w:rPr>
        <w:t xml:space="preserve">For payments made on Friday, Saturday and Sunday before midnight ET, Androscoggin Bank will make three separate deposits for those funds – and all will be available Monday morning. </w:t>
      </w:r>
    </w:p>
    <w:p w:rsidR="006661C6" w:rsidRPr="00776572" w:rsidRDefault="006661C6" w:rsidP="00E1705E">
      <w:pPr>
        <w:pStyle w:val="ListParagraph"/>
        <w:numPr>
          <w:ilvl w:val="1"/>
          <w:numId w:val="19"/>
        </w:numPr>
        <w:spacing w:before="0" w:after="240"/>
        <w:contextualSpacing w:val="0"/>
      </w:pPr>
      <w:r w:rsidRPr="006661C6">
        <w:rPr>
          <w:bCs/>
        </w:rPr>
        <w:t>In the event that the balances do not match between your settlement summary report and your bank deposit, contact eGov Strategies (</w:t>
      </w:r>
      <w:hyperlink r:id="rId69" w:history="1">
        <w:r w:rsidRPr="006661C6">
          <w:rPr>
            <w:rStyle w:val="Hyperlink"/>
            <w:bCs/>
          </w:rPr>
          <w:t>www.androgov.com/support</w:t>
        </w:r>
      </w:hyperlink>
      <w:r w:rsidRPr="006661C6">
        <w:rPr>
          <w:bCs/>
        </w:rPr>
        <w:t xml:space="preserve">) and we will help you reconcile the situation. </w:t>
      </w:r>
    </w:p>
    <w:p w:rsidR="006661C6" w:rsidRPr="00776572" w:rsidRDefault="006661C6" w:rsidP="006661C6">
      <w:pPr>
        <w:pStyle w:val="Heading3"/>
      </w:pPr>
      <w:bookmarkStart w:id="86" w:name="_Toc490563700"/>
      <w:r>
        <w:t>Reconcile E-Check Transactions</w:t>
      </w:r>
      <w:bookmarkEnd w:id="86"/>
      <w:r>
        <w:t xml:space="preserve"> </w:t>
      </w:r>
    </w:p>
    <w:p w:rsidR="006661C6" w:rsidRPr="00CB5B20" w:rsidRDefault="006661C6" w:rsidP="006661C6">
      <w:pPr>
        <w:pStyle w:val="ListParagraph"/>
        <w:numPr>
          <w:ilvl w:val="0"/>
          <w:numId w:val="19"/>
        </w:numPr>
        <w:spacing w:before="0" w:after="0"/>
        <w:contextualSpacing w:val="0"/>
        <w:rPr>
          <w:b/>
          <w:bCs/>
        </w:rPr>
      </w:pPr>
      <w:r>
        <w:t xml:space="preserve">The </w:t>
      </w:r>
      <w:r w:rsidRPr="00CB5B20">
        <w:rPr>
          <w:b/>
        </w:rPr>
        <w:t>bank deposit</w:t>
      </w:r>
      <w:r>
        <w:t xml:space="preserve"> for E-Checks made for a particular </w:t>
      </w:r>
      <w:r w:rsidRPr="00894575">
        <w:t>day</w:t>
      </w:r>
      <w:r w:rsidRPr="00CB5B20">
        <w:rPr>
          <w:b/>
        </w:rPr>
        <w:t xml:space="preserve"> is made </w:t>
      </w:r>
      <w:r>
        <w:rPr>
          <w:b/>
        </w:rPr>
        <w:t>1</w:t>
      </w:r>
      <w:r w:rsidRPr="00CB5B20">
        <w:rPr>
          <w:b/>
        </w:rPr>
        <w:t xml:space="preserve"> business day following the day of the transaction</w:t>
      </w:r>
      <w:r>
        <w:rPr>
          <w:b/>
        </w:rPr>
        <w:t>s</w:t>
      </w:r>
      <w:r>
        <w:t xml:space="preserve"> (all payments made on Tuesday before midnight are in the bank as a single deposit the next business day – Wednesday morning). </w:t>
      </w:r>
      <w:r>
        <w:br/>
      </w:r>
    </w:p>
    <w:p w:rsidR="006661C6" w:rsidRDefault="006661C6" w:rsidP="006661C6">
      <w:pPr>
        <w:pStyle w:val="ListParagraph"/>
        <w:numPr>
          <w:ilvl w:val="1"/>
          <w:numId w:val="19"/>
        </w:numPr>
        <w:spacing w:before="0" w:after="240"/>
        <w:contextualSpacing w:val="0"/>
        <w:rPr>
          <w:bCs/>
        </w:rPr>
      </w:pPr>
      <w:r>
        <w:rPr>
          <w:bCs/>
        </w:rPr>
        <w:t xml:space="preserve">For payments made on Friday, Saturday and Sunday before midnight ET, Androscoggin Bank will make three separate deposits for those funds – and all will be available Monday morning. </w:t>
      </w:r>
    </w:p>
    <w:p w:rsidR="006661C6" w:rsidRDefault="006661C6" w:rsidP="00E1705E">
      <w:pPr>
        <w:pStyle w:val="ListParagraph"/>
        <w:numPr>
          <w:ilvl w:val="1"/>
          <w:numId w:val="19"/>
        </w:numPr>
        <w:spacing w:before="480" w:after="240"/>
        <w:contextualSpacing w:val="0"/>
        <w:rPr>
          <w:bCs/>
        </w:rPr>
      </w:pPr>
      <w:r w:rsidRPr="006661C6">
        <w:rPr>
          <w:bCs/>
        </w:rPr>
        <w:t xml:space="preserve">In the event that the balances do not match between your settlement summary report and your bank deposit, consult the </w:t>
      </w:r>
      <w:r w:rsidRPr="006661C6">
        <w:rPr>
          <w:b/>
          <w:bCs/>
        </w:rPr>
        <w:t xml:space="preserve">ACH Return Report </w:t>
      </w:r>
      <w:r w:rsidRPr="006661C6">
        <w:rPr>
          <w:bCs/>
        </w:rPr>
        <w:t xml:space="preserve">within the Reports section. </w:t>
      </w:r>
    </w:p>
    <w:p w:rsidR="006661C6" w:rsidRPr="006661C6" w:rsidRDefault="006661C6" w:rsidP="00E1705E">
      <w:pPr>
        <w:pStyle w:val="ListParagraph"/>
        <w:numPr>
          <w:ilvl w:val="1"/>
          <w:numId w:val="19"/>
        </w:numPr>
        <w:spacing w:before="480" w:after="240"/>
        <w:contextualSpacing w:val="0"/>
      </w:pPr>
      <w:r w:rsidRPr="006661C6">
        <w:rPr>
          <w:bCs/>
        </w:rPr>
        <w:t>In the event that the balances do not match between your settlement summary report and your bank deposit, contact eGov Strategies (</w:t>
      </w:r>
      <w:hyperlink r:id="rId70" w:history="1">
        <w:r w:rsidRPr="006661C6">
          <w:rPr>
            <w:rStyle w:val="Hyperlink"/>
            <w:bCs/>
          </w:rPr>
          <w:t>www.androgov.com/support</w:t>
        </w:r>
      </w:hyperlink>
      <w:r w:rsidRPr="006661C6">
        <w:rPr>
          <w:bCs/>
        </w:rPr>
        <w:t xml:space="preserve">) and we will help you reconcile the situation. </w:t>
      </w:r>
    </w:p>
    <w:p w:rsidR="00B5155B" w:rsidRDefault="00B5155B" w:rsidP="00B5155B">
      <w:pPr>
        <w:pStyle w:val="Heading2"/>
      </w:pPr>
      <w:bookmarkStart w:id="87" w:name="_Toc490563701"/>
      <w:r w:rsidRPr="006C45FE">
        <w:t xml:space="preserve">Generate a Settlement Summary Report for the </w:t>
      </w:r>
      <w:r>
        <w:t>Month</w:t>
      </w:r>
      <w:bookmarkEnd w:id="84"/>
      <w:bookmarkEnd w:id="87"/>
    </w:p>
    <w:p w:rsidR="00B5155B" w:rsidRDefault="00B5155B" w:rsidP="00B5155B">
      <w:pPr>
        <w:rPr>
          <w:b/>
          <w:bCs/>
        </w:rPr>
      </w:pPr>
      <w:r w:rsidRPr="003D78A0">
        <w:rPr>
          <w:i/>
        </w:rPr>
        <w:t xml:space="preserve">The following </w:t>
      </w:r>
      <w:r>
        <w:rPr>
          <w:i/>
        </w:rPr>
        <w:t xml:space="preserve">instructions provide additional details with respect to reconciling payments at the end of the month using the eGov Manager’s Settlement Summary Report.  </w:t>
      </w:r>
    </w:p>
    <w:p w:rsidR="00B5155B" w:rsidRDefault="00B5155B" w:rsidP="00B5155B">
      <w:pPr>
        <w:pStyle w:val="ListParagraph"/>
        <w:numPr>
          <w:ilvl w:val="0"/>
          <w:numId w:val="18"/>
        </w:numPr>
        <w:spacing w:before="240" w:after="0"/>
        <w:contextualSpacing w:val="0"/>
      </w:pPr>
      <w:r>
        <w:t xml:space="preserve">Under </w:t>
      </w:r>
      <w:r w:rsidRPr="00C4200F">
        <w:rPr>
          <w:b/>
        </w:rPr>
        <w:t>Services &gt; Payment Center</w:t>
      </w:r>
      <w:r>
        <w:t xml:space="preserve">, choose </w:t>
      </w:r>
      <w:r w:rsidRPr="00C4200F">
        <w:rPr>
          <w:b/>
        </w:rPr>
        <w:t>Reports</w:t>
      </w:r>
      <w:r>
        <w:t>;</w:t>
      </w:r>
    </w:p>
    <w:p w:rsidR="00B5155B" w:rsidRDefault="00B5155B" w:rsidP="00B5155B">
      <w:pPr>
        <w:pStyle w:val="ListParagraph"/>
        <w:numPr>
          <w:ilvl w:val="0"/>
          <w:numId w:val="18"/>
        </w:numPr>
        <w:spacing w:before="0" w:after="0"/>
        <w:contextualSpacing w:val="0"/>
      </w:pPr>
      <w:r>
        <w:t xml:space="preserve">Choose the </w:t>
      </w:r>
      <w:r w:rsidRPr="00C4200F">
        <w:rPr>
          <w:b/>
        </w:rPr>
        <w:t>Settlement Summary Report</w:t>
      </w:r>
      <w:r>
        <w:t>;</w:t>
      </w:r>
    </w:p>
    <w:p w:rsidR="00B5155B" w:rsidRDefault="00B5155B" w:rsidP="00B5155B">
      <w:pPr>
        <w:pStyle w:val="ListParagraph"/>
        <w:numPr>
          <w:ilvl w:val="0"/>
          <w:numId w:val="18"/>
        </w:numPr>
        <w:spacing w:before="0" w:after="0"/>
        <w:contextualSpacing w:val="0"/>
      </w:pPr>
      <w:r>
        <w:t xml:space="preserve">Since it takes 2 business days for payments to settle, you should set the Date Range using the Custom option: </w:t>
      </w:r>
    </w:p>
    <w:p w:rsidR="00B5155B" w:rsidRDefault="00B5155B" w:rsidP="00B5155B">
      <w:pPr>
        <w:pStyle w:val="ListParagraph"/>
        <w:numPr>
          <w:ilvl w:val="1"/>
          <w:numId w:val="18"/>
        </w:numPr>
        <w:spacing w:before="0" w:after="0"/>
        <w:contextualSpacing w:val="0"/>
      </w:pPr>
      <w:r>
        <w:t>Begin 2 business days before the end of the month (e.g. for the February Report, start at 1/28)</w:t>
      </w:r>
    </w:p>
    <w:p w:rsidR="00B5155B" w:rsidRDefault="00B5155B" w:rsidP="00B5155B">
      <w:pPr>
        <w:pStyle w:val="ListParagraph"/>
        <w:numPr>
          <w:ilvl w:val="1"/>
          <w:numId w:val="18"/>
        </w:numPr>
        <w:spacing w:before="0" w:after="0"/>
        <w:contextualSpacing w:val="0"/>
      </w:pPr>
      <w:r>
        <w:t>Run the report until the end of the month (e.g. 2/28) –</w:t>
      </w:r>
      <w:r>
        <w:rPr>
          <w:i/>
          <w:iCs/>
        </w:rPr>
        <w:t xml:space="preserve"> note that you will not be reconciling the last 2 business days</w:t>
      </w:r>
    </w:p>
    <w:p w:rsidR="00B5155B" w:rsidRDefault="00B5155B" w:rsidP="00B5155B">
      <w:pPr>
        <w:pStyle w:val="ListParagraph"/>
        <w:numPr>
          <w:ilvl w:val="0"/>
          <w:numId w:val="18"/>
        </w:numPr>
        <w:spacing w:before="0" w:after="0"/>
        <w:contextualSpacing w:val="0"/>
      </w:pPr>
      <w:r>
        <w:t xml:space="preserve">Hit </w:t>
      </w:r>
      <w:r w:rsidRPr="00C4200F">
        <w:rPr>
          <w:b/>
        </w:rPr>
        <w:t>“Run Report”</w:t>
      </w:r>
      <w:r>
        <w:t xml:space="preserve"> to see that the report produced the appropriate values;</w:t>
      </w:r>
    </w:p>
    <w:p w:rsidR="00B5155B" w:rsidRDefault="00B5155B" w:rsidP="00B5155B">
      <w:pPr>
        <w:pStyle w:val="ListParagraph"/>
        <w:numPr>
          <w:ilvl w:val="0"/>
          <w:numId w:val="18"/>
        </w:numPr>
        <w:spacing w:before="0" w:after="0"/>
        <w:contextualSpacing w:val="0"/>
      </w:pPr>
      <w:r>
        <w:t xml:space="preserve">Hit </w:t>
      </w:r>
      <w:r w:rsidRPr="00C4200F">
        <w:rPr>
          <w:b/>
        </w:rPr>
        <w:t>“Download Report”</w:t>
      </w:r>
      <w:r>
        <w:t xml:space="preserve"> – this will open the report you see on the screen in MS Excel;</w:t>
      </w:r>
    </w:p>
    <w:p w:rsidR="00B5155B" w:rsidRDefault="00B5155B" w:rsidP="00B5155B">
      <w:pPr>
        <w:spacing w:before="0" w:after="0"/>
      </w:pPr>
    </w:p>
    <w:p w:rsidR="00B5155B" w:rsidRDefault="00B5155B" w:rsidP="00B5155B">
      <w:pPr>
        <w:spacing w:before="0" w:after="0"/>
      </w:pPr>
    </w:p>
    <w:p w:rsidR="00B5155B" w:rsidRDefault="006F5BDB" w:rsidP="00B5155B">
      <w:pPr>
        <w:spacing w:before="0" w:after="0"/>
      </w:pPr>
      <w:r>
        <w:rPr>
          <w:noProof/>
        </w:rPr>
        <w:lastRenderedPageBreak/>
        <w:drawing>
          <wp:anchor distT="0" distB="0" distL="114300" distR="114300" simplePos="0" relativeHeight="251661824" behindDoc="0" locked="0" layoutInCell="1" allowOverlap="1" wp14:anchorId="5D30AB78" wp14:editId="2F2F134E">
            <wp:simplePos x="0" y="0"/>
            <wp:positionH relativeFrom="column">
              <wp:posOffset>124460</wp:posOffset>
            </wp:positionH>
            <wp:positionV relativeFrom="paragraph">
              <wp:posOffset>-238760</wp:posOffset>
            </wp:positionV>
            <wp:extent cx="6231785" cy="3438525"/>
            <wp:effectExtent l="57150" t="57150" r="112395" b="1047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6231785" cy="3438525"/>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6F5BDB" w:rsidRDefault="006F5BDB" w:rsidP="00B5155B">
      <w:pPr>
        <w:spacing w:before="0" w:after="0"/>
      </w:pPr>
    </w:p>
    <w:p w:rsidR="006F5BDB" w:rsidRDefault="006F5BDB" w:rsidP="00B5155B">
      <w:pPr>
        <w:spacing w:before="0" w:after="0"/>
      </w:pPr>
    </w:p>
    <w:p w:rsidR="006F5BDB" w:rsidRDefault="006F5BDB" w:rsidP="00B5155B">
      <w:pPr>
        <w:spacing w:before="0" w:after="0"/>
      </w:pPr>
    </w:p>
    <w:p w:rsidR="006F5BDB" w:rsidRDefault="006F5BDB" w:rsidP="00B5155B">
      <w:pPr>
        <w:spacing w:before="0" w:after="0"/>
      </w:pPr>
    </w:p>
    <w:p w:rsidR="006F5BDB" w:rsidRDefault="006F5BDB" w:rsidP="00B5155B">
      <w:pPr>
        <w:spacing w:before="0" w:after="0"/>
        <w:rPr>
          <w:rFonts w:asciiTheme="minorHAnsi" w:eastAsiaTheme="majorEastAsia" w:hAnsiTheme="minorHAnsi" w:cstheme="majorBidi"/>
          <w:bCs/>
          <w:caps/>
          <w:sz w:val="24"/>
          <w:szCs w:val="26"/>
        </w:rPr>
      </w:pPr>
    </w:p>
    <w:p w:rsidR="00B5155B" w:rsidRDefault="00B5155B" w:rsidP="00B5155B">
      <w:pPr>
        <w:pStyle w:val="Heading2"/>
      </w:pPr>
      <w:bookmarkStart w:id="88" w:name="_Toc447732757"/>
      <w:bookmarkStart w:id="89" w:name="_Toc490563702"/>
      <w:r>
        <w:t>The Settlment Details Report</w:t>
      </w:r>
      <w:bookmarkEnd w:id="88"/>
      <w:bookmarkEnd w:id="89"/>
    </w:p>
    <w:p w:rsidR="00B5155B" w:rsidRDefault="00B5155B" w:rsidP="00B5155B">
      <w:pPr>
        <w:spacing w:before="0" w:after="0"/>
      </w:pPr>
      <w:r>
        <w:t xml:space="preserve">To view the specific transactions that occurred for a specific date (batch), select the link under the </w:t>
      </w:r>
      <w:r w:rsidRPr="00E8789C">
        <w:rPr>
          <w:b/>
        </w:rPr>
        <w:t>Batch</w:t>
      </w:r>
      <w:r>
        <w:t xml:space="preserve"> column. This will take you directly to the </w:t>
      </w:r>
      <w:r w:rsidRPr="00E8789C">
        <w:rPr>
          <w:b/>
        </w:rPr>
        <w:t>Settlement Details Report</w:t>
      </w:r>
      <w:r>
        <w:t xml:space="preserve"> for that date/batch.</w:t>
      </w:r>
    </w:p>
    <w:p w:rsidR="00B5155B" w:rsidRDefault="00B5155B" w:rsidP="00B5155B">
      <w:pPr>
        <w:spacing w:before="0" w:after="0"/>
      </w:pPr>
    </w:p>
    <w:p w:rsidR="00B5155B" w:rsidRDefault="00B5155B" w:rsidP="00B5155B">
      <w:pPr>
        <w:spacing w:before="0" w:after="0"/>
      </w:pPr>
      <w:r>
        <w:rPr>
          <w:noProof/>
        </w:rPr>
        <w:drawing>
          <wp:anchor distT="0" distB="0" distL="114300" distR="114300" simplePos="0" relativeHeight="251662848" behindDoc="0" locked="0" layoutInCell="1" allowOverlap="1" wp14:anchorId="2A3AB6C9" wp14:editId="298304CD">
            <wp:simplePos x="0" y="0"/>
            <wp:positionH relativeFrom="column">
              <wp:posOffset>59267</wp:posOffset>
            </wp:positionH>
            <wp:positionV relativeFrom="paragraph">
              <wp:posOffset>57997</wp:posOffset>
            </wp:positionV>
            <wp:extent cx="5950180" cy="3904488"/>
            <wp:effectExtent l="57150" t="57150" r="107950" b="1155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950180" cy="3904488"/>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V relativeFrom="margin">
              <wp14:pctHeight>0</wp14:pctHeight>
            </wp14:sizeRelV>
          </wp:anchor>
        </w:drawing>
      </w: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tabs>
          <w:tab w:val="left" w:pos="9000"/>
        </w:tabs>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Default="00B5155B" w:rsidP="00B5155B">
      <w:pPr>
        <w:spacing w:before="0" w:after="0"/>
      </w:pPr>
    </w:p>
    <w:p w:rsidR="00B5155B" w:rsidRPr="001867C7" w:rsidRDefault="00B5155B" w:rsidP="00B5155B">
      <w:pPr>
        <w:pStyle w:val="Heading2"/>
      </w:pPr>
      <w:bookmarkStart w:id="90" w:name="_Toc447732758"/>
      <w:bookmarkStart w:id="91" w:name="_Toc490563703"/>
      <w:r w:rsidRPr="001867C7">
        <w:lastRenderedPageBreak/>
        <w:t>Note Regarding Credits And Adjustments in Settlement Summary Report</w:t>
      </w:r>
      <w:bookmarkEnd w:id="90"/>
      <w:bookmarkEnd w:id="91"/>
    </w:p>
    <w:p w:rsidR="00B5155B" w:rsidRDefault="00B5155B" w:rsidP="00B5155B">
      <w:pPr>
        <w:rPr>
          <w:rFonts w:asciiTheme="minorHAnsi" w:eastAsiaTheme="majorEastAsia" w:hAnsiTheme="minorHAnsi" w:cstheme="majorBidi"/>
          <w:bCs/>
          <w:caps/>
          <w:sz w:val="24"/>
          <w:szCs w:val="26"/>
        </w:rPr>
      </w:pPr>
      <w:r>
        <w:t xml:space="preserve">Keep in mind that in some cases, your bank balance may be affected by credits that are settling for a specific settlement batch. Just as payment amounts are added to your bank account, credits are removed from your bank account. </w:t>
      </w:r>
    </w:p>
    <w:p w:rsidR="00B5155B" w:rsidRPr="006C45FE" w:rsidRDefault="00B5155B" w:rsidP="00B5155B">
      <w:pPr>
        <w:pStyle w:val="Heading2"/>
      </w:pPr>
      <w:bookmarkStart w:id="92" w:name="_Toc447732759"/>
      <w:bookmarkStart w:id="93" w:name="_Toc490563704"/>
      <w:r w:rsidRPr="006C45FE">
        <w:t>Match Deposits to Specific Bank Deposits</w:t>
      </w:r>
      <w:bookmarkEnd w:id="92"/>
      <w:bookmarkEnd w:id="93"/>
    </w:p>
    <w:p w:rsidR="00B5155B" w:rsidRDefault="00B5155B" w:rsidP="00B5155B">
      <w:pPr>
        <w:pStyle w:val="ListParagraph"/>
        <w:numPr>
          <w:ilvl w:val="0"/>
          <w:numId w:val="19"/>
        </w:numPr>
        <w:spacing w:before="240" w:after="0"/>
        <w:contextualSpacing w:val="0"/>
        <w:rPr>
          <w:b/>
          <w:bCs/>
        </w:rPr>
      </w:pPr>
      <w:r>
        <w:t>The next step is to then match each net deposit amount to the bank deposits made.  Here are a couple of guidelines to keep in mind:</w:t>
      </w:r>
      <w:r>
        <w:br/>
      </w:r>
    </w:p>
    <w:p w:rsidR="00B5155B" w:rsidRDefault="00B5155B" w:rsidP="00B5155B">
      <w:pPr>
        <w:pStyle w:val="ListParagraph"/>
        <w:numPr>
          <w:ilvl w:val="1"/>
          <w:numId w:val="19"/>
        </w:numPr>
        <w:spacing w:before="0" w:after="0"/>
        <w:contextualSpacing w:val="0"/>
        <w:rPr>
          <w:b/>
          <w:bCs/>
        </w:rPr>
      </w:pPr>
      <w:r>
        <w:t>Credit card and e-check deposits are generally deposited 2 business days following the day of the transaction (payment on Tuesday before midnight is in the bank Thursday morning);</w:t>
      </w:r>
      <w:r>
        <w:br/>
      </w:r>
    </w:p>
    <w:p w:rsidR="00B5155B" w:rsidRPr="00D24017" w:rsidRDefault="00B5155B" w:rsidP="00B5155B">
      <w:pPr>
        <w:pStyle w:val="ListParagraph"/>
        <w:numPr>
          <w:ilvl w:val="1"/>
          <w:numId w:val="19"/>
        </w:numPr>
        <w:spacing w:before="0" w:after="240"/>
        <w:contextualSpacing w:val="0"/>
        <w:rPr>
          <w:b/>
          <w:bCs/>
        </w:rPr>
      </w:pPr>
      <w:r>
        <w:t>Payments made on Friday, Saturday &amp; Sunday will be listed in the eGov report in order as deposited 2 days later (on Tuesday) BUT WILL NOT necessarily be listed that way in your bank statement.  The reason is that your bank will SORT the deposits – ordering the deposits from smallest to largest.  For example:</w:t>
      </w:r>
    </w:p>
    <w:tbl>
      <w:tblPr>
        <w:tblW w:w="0" w:type="auto"/>
        <w:tblInd w:w="1440" w:type="dxa"/>
        <w:tblCellMar>
          <w:left w:w="0" w:type="dxa"/>
          <w:right w:w="0" w:type="dxa"/>
        </w:tblCellMar>
        <w:tblLook w:val="04A0" w:firstRow="1" w:lastRow="0" w:firstColumn="1" w:lastColumn="0" w:noHBand="0" w:noVBand="1"/>
      </w:tblPr>
      <w:tblGrid>
        <w:gridCol w:w="1522"/>
        <w:gridCol w:w="1710"/>
        <w:gridCol w:w="438"/>
        <w:gridCol w:w="1722"/>
        <w:gridCol w:w="1826"/>
      </w:tblGrid>
      <w:tr w:rsidR="00B5155B" w:rsidTr="00416762">
        <w:tc>
          <w:tcPr>
            <w:tcW w:w="3232" w:type="dxa"/>
            <w:gridSpan w:val="2"/>
            <w:tcBorders>
              <w:top w:val="single" w:sz="8" w:space="0" w:color="auto"/>
              <w:left w:val="single" w:sz="8" w:space="0" w:color="auto"/>
              <w:bottom w:val="single" w:sz="8" w:space="0" w:color="auto"/>
              <w:right w:val="single" w:sz="8" w:space="0" w:color="auto"/>
            </w:tcBorders>
            <w:shd w:val="clear" w:color="auto" w:fill="DDD9C3"/>
            <w:tcMar>
              <w:top w:w="0" w:type="dxa"/>
              <w:left w:w="108" w:type="dxa"/>
              <w:bottom w:w="0" w:type="dxa"/>
              <w:right w:w="108" w:type="dxa"/>
            </w:tcMar>
            <w:hideMark/>
          </w:tcPr>
          <w:p w:rsidR="00B5155B" w:rsidRDefault="00B5155B" w:rsidP="00416762">
            <w:pPr>
              <w:spacing w:before="0" w:after="0"/>
              <w:rPr>
                <w:b/>
                <w:bCs/>
              </w:rPr>
            </w:pPr>
            <w:r>
              <w:rPr>
                <w:b/>
                <w:bCs/>
              </w:rPr>
              <w:t>SETTLEMENT SUMMARY REPORT</w:t>
            </w:r>
          </w:p>
        </w:tc>
        <w:tc>
          <w:tcPr>
            <w:tcW w:w="43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B5155B" w:rsidRDefault="00B5155B" w:rsidP="00416762">
            <w:pPr>
              <w:spacing w:before="0" w:after="0"/>
              <w:rPr>
                <w:b/>
                <w:bCs/>
              </w:rPr>
            </w:pPr>
          </w:p>
        </w:tc>
        <w:tc>
          <w:tcPr>
            <w:tcW w:w="3548" w:type="dxa"/>
            <w:gridSpan w:val="2"/>
            <w:tcBorders>
              <w:top w:val="single" w:sz="8" w:space="0" w:color="auto"/>
              <w:left w:val="nil"/>
              <w:bottom w:val="single" w:sz="8" w:space="0" w:color="auto"/>
              <w:right w:val="single" w:sz="8" w:space="0" w:color="auto"/>
            </w:tcBorders>
            <w:shd w:val="clear" w:color="auto" w:fill="DDD9C3"/>
            <w:tcMar>
              <w:top w:w="0" w:type="dxa"/>
              <w:left w:w="108" w:type="dxa"/>
              <w:bottom w:w="0" w:type="dxa"/>
              <w:right w:w="108" w:type="dxa"/>
            </w:tcMar>
            <w:hideMark/>
          </w:tcPr>
          <w:p w:rsidR="00B5155B" w:rsidRDefault="00B5155B" w:rsidP="00416762">
            <w:pPr>
              <w:spacing w:before="0" w:after="0"/>
              <w:jc w:val="center"/>
              <w:rPr>
                <w:b/>
                <w:bCs/>
              </w:rPr>
            </w:pPr>
            <w:r>
              <w:rPr>
                <w:b/>
                <w:bCs/>
              </w:rPr>
              <w:t>BANK STATEMENT</w:t>
            </w:r>
          </w:p>
        </w:tc>
      </w:tr>
      <w:tr w:rsidR="00B5155B" w:rsidTr="00416762">
        <w:tc>
          <w:tcPr>
            <w:tcW w:w="15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155B" w:rsidRDefault="00B5155B" w:rsidP="00416762">
            <w:pPr>
              <w:spacing w:before="0" w:after="0"/>
              <w:jc w:val="center"/>
              <w:rPr>
                <w:b/>
                <w:bCs/>
              </w:rPr>
            </w:pPr>
            <w:r>
              <w:rPr>
                <w:b/>
                <w:bCs/>
              </w:rPr>
              <w:t>Date</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rsidR="00B5155B" w:rsidRDefault="00B5155B" w:rsidP="00416762">
            <w:pPr>
              <w:spacing w:before="0" w:after="0"/>
              <w:jc w:val="center"/>
              <w:rPr>
                <w:b/>
                <w:bCs/>
              </w:rPr>
            </w:pPr>
            <w:r>
              <w:rPr>
                <w:b/>
                <w:bCs/>
              </w:rPr>
              <w:t>Net Amount</w:t>
            </w:r>
          </w:p>
        </w:tc>
        <w:tc>
          <w:tcPr>
            <w:tcW w:w="0" w:type="auto"/>
            <w:vMerge/>
            <w:tcBorders>
              <w:top w:val="single" w:sz="8" w:space="0" w:color="auto"/>
              <w:left w:val="nil"/>
              <w:bottom w:val="single" w:sz="8" w:space="0" w:color="auto"/>
              <w:right w:val="single" w:sz="8" w:space="0" w:color="auto"/>
            </w:tcBorders>
            <w:vAlign w:val="center"/>
            <w:hideMark/>
          </w:tcPr>
          <w:p w:rsidR="00B5155B" w:rsidRDefault="00B5155B" w:rsidP="00416762">
            <w:pPr>
              <w:spacing w:before="0" w:after="0"/>
              <w:rPr>
                <w:b/>
                <w:bCs/>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B5155B" w:rsidRDefault="00B5155B" w:rsidP="00416762">
            <w:pPr>
              <w:spacing w:before="0" w:after="0"/>
              <w:rPr>
                <w:b/>
                <w:bCs/>
              </w:rPr>
            </w:pPr>
            <w:r>
              <w:rPr>
                <w:b/>
                <w:bCs/>
              </w:rPr>
              <w:t>Deposit Date</w:t>
            </w:r>
          </w:p>
        </w:tc>
        <w:tc>
          <w:tcPr>
            <w:tcW w:w="1826" w:type="dxa"/>
            <w:tcBorders>
              <w:top w:val="nil"/>
              <w:left w:val="nil"/>
              <w:bottom w:val="single" w:sz="8" w:space="0" w:color="auto"/>
              <w:right w:val="single" w:sz="8" w:space="0" w:color="auto"/>
            </w:tcBorders>
            <w:tcMar>
              <w:top w:w="0" w:type="dxa"/>
              <w:left w:w="108" w:type="dxa"/>
              <w:bottom w:w="0" w:type="dxa"/>
              <w:right w:w="108" w:type="dxa"/>
            </w:tcMar>
            <w:hideMark/>
          </w:tcPr>
          <w:p w:rsidR="00B5155B" w:rsidRDefault="00B5155B" w:rsidP="00416762">
            <w:pPr>
              <w:spacing w:before="0" w:after="0"/>
              <w:rPr>
                <w:b/>
                <w:bCs/>
              </w:rPr>
            </w:pPr>
            <w:r>
              <w:rPr>
                <w:b/>
                <w:bCs/>
              </w:rPr>
              <w:t>Amount</w:t>
            </w:r>
          </w:p>
        </w:tc>
      </w:tr>
      <w:tr w:rsidR="00B5155B" w:rsidTr="00416762">
        <w:tc>
          <w:tcPr>
            <w:tcW w:w="15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155B" w:rsidRDefault="00B5155B" w:rsidP="00416762">
            <w:pPr>
              <w:spacing w:before="0" w:after="0"/>
              <w:jc w:val="right"/>
            </w:pPr>
            <w:r>
              <w:t>Fri 2/7/2014</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rsidR="00B5155B" w:rsidRDefault="00B5155B" w:rsidP="00416762">
            <w:pPr>
              <w:spacing w:before="0" w:after="0"/>
              <w:jc w:val="right"/>
              <w:rPr>
                <w:b/>
                <w:bCs/>
              </w:rPr>
            </w:pPr>
            <w:r>
              <w:t>$2,404.40</w:t>
            </w:r>
          </w:p>
        </w:tc>
        <w:tc>
          <w:tcPr>
            <w:tcW w:w="0" w:type="auto"/>
            <w:vMerge/>
            <w:tcBorders>
              <w:top w:val="single" w:sz="8" w:space="0" w:color="auto"/>
              <w:left w:val="nil"/>
              <w:bottom w:val="single" w:sz="8" w:space="0" w:color="auto"/>
              <w:right w:val="single" w:sz="8" w:space="0" w:color="auto"/>
            </w:tcBorders>
            <w:vAlign w:val="center"/>
            <w:hideMark/>
          </w:tcPr>
          <w:p w:rsidR="00B5155B" w:rsidRDefault="00B5155B" w:rsidP="00416762">
            <w:pPr>
              <w:spacing w:before="0" w:after="0"/>
              <w:rPr>
                <w:b/>
                <w:bCs/>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B5155B" w:rsidRDefault="00CF35A6" w:rsidP="00CF35A6">
            <w:pPr>
              <w:spacing w:before="0" w:after="0"/>
              <w:jc w:val="right"/>
            </w:pPr>
            <w:r>
              <w:t>Mon</w:t>
            </w:r>
            <w:r w:rsidR="00B5155B">
              <w:t xml:space="preserve"> 2/1</w:t>
            </w:r>
            <w:r>
              <w:t>0</w:t>
            </w:r>
            <w:r w:rsidR="00B5155B">
              <w:t>/2014</w:t>
            </w:r>
          </w:p>
        </w:tc>
        <w:tc>
          <w:tcPr>
            <w:tcW w:w="1826" w:type="dxa"/>
            <w:tcBorders>
              <w:top w:val="nil"/>
              <w:left w:val="nil"/>
              <w:bottom w:val="single" w:sz="8" w:space="0" w:color="auto"/>
              <w:right w:val="single" w:sz="8" w:space="0" w:color="auto"/>
            </w:tcBorders>
            <w:tcMar>
              <w:top w:w="0" w:type="dxa"/>
              <w:left w:w="108" w:type="dxa"/>
              <w:bottom w:w="0" w:type="dxa"/>
              <w:right w:w="108" w:type="dxa"/>
            </w:tcMar>
            <w:hideMark/>
          </w:tcPr>
          <w:p w:rsidR="00B5155B" w:rsidRDefault="00B5155B" w:rsidP="00416762">
            <w:pPr>
              <w:spacing w:before="0" w:after="0"/>
              <w:jc w:val="right"/>
              <w:rPr>
                <w:b/>
                <w:bCs/>
              </w:rPr>
            </w:pPr>
            <w:r>
              <w:t>$558.00</w:t>
            </w:r>
          </w:p>
        </w:tc>
      </w:tr>
      <w:tr w:rsidR="00B5155B" w:rsidTr="00416762">
        <w:tc>
          <w:tcPr>
            <w:tcW w:w="15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155B" w:rsidRDefault="00B5155B" w:rsidP="00416762">
            <w:pPr>
              <w:spacing w:before="0" w:after="0"/>
              <w:jc w:val="right"/>
            </w:pPr>
            <w:r>
              <w:t>Sat 2/8/2014</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rsidR="00B5155B" w:rsidRDefault="00B5155B" w:rsidP="00416762">
            <w:pPr>
              <w:spacing w:before="0" w:after="0"/>
              <w:jc w:val="right"/>
              <w:rPr>
                <w:b/>
                <w:bCs/>
              </w:rPr>
            </w:pPr>
            <w:r>
              <w:t>$558.00</w:t>
            </w:r>
          </w:p>
        </w:tc>
        <w:tc>
          <w:tcPr>
            <w:tcW w:w="0" w:type="auto"/>
            <w:vMerge/>
            <w:tcBorders>
              <w:top w:val="single" w:sz="8" w:space="0" w:color="auto"/>
              <w:left w:val="nil"/>
              <w:bottom w:val="single" w:sz="8" w:space="0" w:color="auto"/>
              <w:right w:val="single" w:sz="8" w:space="0" w:color="auto"/>
            </w:tcBorders>
            <w:vAlign w:val="center"/>
            <w:hideMark/>
          </w:tcPr>
          <w:p w:rsidR="00B5155B" w:rsidRDefault="00B5155B" w:rsidP="00416762">
            <w:pPr>
              <w:spacing w:before="0" w:after="0"/>
              <w:rPr>
                <w:b/>
                <w:bCs/>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B5155B" w:rsidRDefault="00CF35A6" w:rsidP="00CF35A6">
            <w:pPr>
              <w:spacing w:before="0" w:after="0"/>
              <w:jc w:val="right"/>
            </w:pPr>
            <w:r>
              <w:t>Mon</w:t>
            </w:r>
            <w:r w:rsidR="00B5155B">
              <w:t xml:space="preserve"> 2/1</w:t>
            </w:r>
            <w:r>
              <w:t>0</w:t>
            </w:r>
            <w:r w:rsidR="00B5155B">
              <w:t>/2014</w:t>
            </w:r>
          </w:p>
        </w:tc>
        <w:tc>
          <w:tcPr>
            <w:tcW w:w="1826" w:type="dxa"/>
            <w:tcBorders>
              <w:top w:val="nil"/>
              <w:left w:val="nil"/>
              <w:bottom w:val="single" w:sz="8" w:space="0" w:color="auto"/>
              <w:right w:val="single" w:sz="8" w:space="0" w:color="auto"/>
            </w:tcBorders>
            <w:tcMar>
              <w:top w:w="0" w:type="dxa"/>
              <w:left w:w="108" w:type="dxa"/>
              <w:bottom w:w="0" w:type="dxa"/>
              <w:right w:w="108" w:type="dxa"/>
            </w:tcMar>
            <w:hideMark/>
          </w:tcPr>
          <w:p w:rsidR="00B5155B" w:rsidRDefault="00B5155B" w:rsidP="00416762">
            <w:pPr>
              <w:spacing w:before="0" w:after="0"/>
              <w:jc w:val="right"/>
              <w:rPr>
                <w:b/>
                <w:bCs/>
              </w:rPr>
            </w:pPr>
            <w:r>
              <w:t>$627.90</w:t>
            </w:r>
          </w:p>
        </w:tc>
      </w:tr>
      <w:tr w:rsidR="00B5155B" w:rsidTr="00416762">
        <w:tc>
          <w:tcPr>
            <w:tcW w:w="15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155B" w:rsidRDefault="00B5155B" w:rsidP="00416762">
            <w:pPr>
              <w:spacing w:before="0" w:after="0"/>
              <w:jc w:val="right"/>
            </w:pPr>
            <w:r>
              <w:t>Sun 2/9/2014</w:t>
            </w:r>
          </w:p>
        </w:tc>
        <w:tc>
          <w:tcPr>
            <w:tcW w:w="1710" w:type="dxa"/>
            <w:tcBorders>
              <w:top w:val="nil"/>
              <w:left w:val="nil"/>
              <w:bottom w:val="single" w:sz="8" w:space="0" w:color="auto"/>
              <w:right w:val="single" w:sz="8" w:space="0" w:color="auto"/>
            </w:tcBorders>
            <w:tcMar>
              <w:top w:w="0" w:type="dxa"/>
              <w:left w:w="108" w:type="dxa"/>
              <w:bottom w:w="0" w:type="dxa"/>
              <w:right w:w="108" w:type="dxa"/>
            </w:tcMar>
            <w:hideMark/>
          </w:tcPr>
          <w:p w:rsidR="00B5155B" w:rsidRDefault="00B5155B" w:rsidP="00416762">
            <w:pPr>
              <w:spacing w:before="0" w:after="0"/>
              <w:jc w:val="right"/>
              <w:rPr>
                <w:b/>
                <w:bCs/>
              </w:rPr>
            </w:pPr>
            <w:r>
              <w:t>$627.90</w:t>
            </w:r>
          </w:p>
        </w:tc>
        <w:tc>
          <w:tcPr>
            <w:tcW w:w="0" w:type="auto"/>
            <w:vMerge/>
            <w:tcBorders>
              <w:top w:val="single" w:sz="8" w:space="0" w:color="auto"/>
              <w:left w:val="nil"/>
              <w:bottom w:val="single" w:sz="8" w:space="0" w:color="auto"/>
              <w:right w:val="single" w:sz="8" w:space="0" w:color="auto"/>
            </w:tcBorders>
            <w:vAlign w:val="center"/>
            <w:hideMark/>
          </w:tcPr>
          <w:p w:rsidR="00B5155B" w:rsidRDefault="00B5155B" w:rsidP="00416762">
            <w:pPr>
              <w:spacing w:before="0" w:after="0"/>
              <w:rPr>
                <w:b/>
                <w:bCs/>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B5155B" w:rsidRDefault="00CF35A6" w:rsidP="00CF35A6">
            <w:pPr>
              <w:spacing w:before="0" w:after="0"/>
              <w:jc w:val="right"/>
            </w:pPr>
            <w:r>
              <w:t>Mon</w:t>
            </w:r>
            <w:r w:rsidR="00B5155B">
              <w:t xml:space="preserve"> 2/1</w:t>
            </w:r>
            <w:r>
              <w:t>0</w:t>
            </w:r>
            <w:r w:rsidR="00B5155B">
              <w:t>/2014</w:t>
            </w:r>
          </w:p>
        </w:tc>
        <w:tc>
          <w:tcPr>
            <w:tcW w:w="1826" w:type="dxa"/>
            <w:tcBorders>
              <w:top w:val="nil"/>
              <w:left w:val="nil"/>
              <w:bottom w:val="single" w:sz="8" w:space="0" w:color="auto"/>
              <w:right w:val="single" w:sz="8" w:space="0" w:color="auto"/>
            </w:tcBorders>
            <w:tcMar>
              <w:top w:w="0" w:type="dxa"/>
              <w:left w:w="108" w:type="dxa"/>
              <w:bottom w:w="0" w:type="dxa"/>
              <w:right w:w="108" w:type="dxa"/>
            </w:tcMar>
            <w:hideMark/>
          </w:tcPr>
          <w:p w:rsidR="00B5155B" w:rsidRDefault="00B5155B" w:rsidP="00416762">
            <w:pPr>
              <w:spacing w:before="0" w:after="0"/>
              <w:jc w:val="right"/>
              <w:rPr>
                <w:b/>
                <w:bCs/>
              </w:rPr>
            </w:pPr>
            <w:r>
              <w:t>$2,404.40</w:t>
            </w:r>
          </w:p>
        </w:tc>
      </w:tr>
    </w:tbl>
    <w:p w:rsidR="00B5155B" w:rsidRDefault="00B5155B" w:rsidP="00B5155B">
      <w:pPr>
        <w:pStyle w:val="ListParagraph"/>
        <w:keepNext/>
        <w:numPr>
          <w:ilvl w:val="0"/>
          <w:numId w:val="19"/>
        </w:numPr>
        <w:spacing w:before="240" w:after="0"/>
        <w:contextualSpacing w:val="0"/>
      </w:pPr>
      <w:r>
        <w:t>eGov suggests using MS Excel to reconcile your bank statement against the Settlement Summary Report.  Here is one way that this can be done:</w:t>
      </w:r>
      <w:r>
        <w:br/>
      </w:r>
    </w:p>
    <w:p w:rsidR="00B5155B" w:rsidRPr="00D04432" w:rsidRDefault="00B5155B" w:rsidP="00B5155B">
      <w:pPr>
        <w:pStyle w:val="ListParagraph"/>
        <w:keepNext/>
        <w:numPr>
          <w:ilvl w:val="1"/>
          <w:numId w:val="19"/>
        </w:numPr>
        <w:spacing w:before="0" w:after="0"/>
        <w:rPr>
          <w:b/>
          <w:bCs/>
        </w:rPr>
      </w:pPr>
      <w:r w:rsidRPr="00D04432">
        <w:rPr>
          <w:b/>
          <w:bCs/>
        </w:rPr>
        <w:t xml:space="preserve">ADD A COLUMN TO COMPUTE THE DEPOSIT DATE </w:t>
      </w:r>
    </w:p>
    <w:p w:rsidR="00B5155B" w:rsidRDefault="00B5155B" w:rsidP="00B5155B">
      <w:pPr>
        <w:pStyle w:val="ListParagraph"/>
        <w:numPr>
          <w:ilvl w:val="0"/>
          <w:numId w:val="21"/>
        </w:numPr>
        <w:spacing w:before="0" w:after="0"/>
        <w:contextualSpacing w:val="0"/>
      </w:pPr>
      <w:r>
        <w:t>Run the Settlement Summary Report as outlined above and open the resulting spreadsheet;</w:t>
      </w:r>
    </w:p>
    <w:p w:rsidR="00B5155B" w:rsidRDefault="00B5155B" w:rsidP="00B5155B">
      <w:pPr>
        <w:pStyle w:val="ListParagraph"/>
        <w:numPr>
          <w:ilvl w:val="0"/>
          <w:numId w:val="21"/>
        </w:numPr>
        <w:spacing w:before="0" w:after="0"/>
        <w:contextualSpacing w:val="0"/>
      </w:pPr>
      <w:r>
        <w:t>After the last column, add a column to calculate the Deposit Date;</w:t>
      </w:r>
    </w:p>
    <w:p w:rsidR="00B5155B" w:rsidRDefault="00B5155B" w:rsidP="00B5155B">
      <w:pPr>
        <w:pStyle w:val="ListParagraph"/>
        <w:numPr>
          <w:ilvl w:val="0"/>
          <w:numId w:val="21"/>
        </w:numPr>
        <w:spacing w:before="0" w:after="0"/>
        <w:contextualSpacing w:val="0"/>
      </w:pPr>
      <w:r>
        <w:t>In this new column, use this formula to calculate the Deposit Date</w:t>
      </w:r>
    </w:p>
    <w:p w:rsidR="00B5155B" w:rsidRDefault="00B5155B" w:rsidP="00B5155B">
      <w:pPr>
        <w:pStyle w:val="ListParagraph"/>
        <w:numPr>
          <w:ilvl w:val="1"/>
          <w:numId w:val="21"/>
        </w:numPr>
        <w:spacing w:before="0" w:after="0"/>
        <w:contextualSpacing w:val="0"/>
      </w:pPr>
      <w:r>
        <w:t>Make sure this column is formatted for Short Date</w:t>
      </w:r>
    </w:p>
    <w:p w:rsidR="00B5155B" w:rsidRDefault="00B5155B" w:rsidP="00B5155B">
      <w:pPr>
        <w:pStyle w:val="ListParagraph"/>
        <w:numPr>
          <w:ilvl w:val="1"/>
          <w:numId w:val="21"/>
        </w:numPr>
        <w:spacing w:before="0" w:after="0"/>
        <w:contextualSpacing w:val="0"/>
      </w:pPr>
      <w:r>
        <w:t xml:space="preserve">Assuming that the date is in column A, set the formula as follows: </w:t>
      </w:r>
    </w:p>
    <w:p w:rsidR="00B5155B" w:rsidRDefault="00B5155B" w:rsidP="00B5155B">
      <w:pPr>
        <w:pStyle w:val="ListParagraph"/>
        <w:numPr>
          <w:ilvl w:val="2"/>
          <w:numId w:val="21"/>
        </w:numPr>
        <w:spacing w:before="0" w:after="0"/>
        <w:contextualSpacing w:val="0"/>
      </w:pPr>
      <w:r>
        <w:t>=workday(A2,2,*)</w:t>
      </w:r>
    </w:p>
    <w:p w:rsidR="00B5155B" w:rsidRDefault="00B5155B" w:rsidP="00B5155B">
      <w:pPr>
        <w:pStyle w:val="ListParagraph"/>
        <w:numPr>
          <w:ilvl w:val="2"/>
          <w:numId w:val="21"/>
        </w:numPr>
        <w:spacing w:before="0" w:after="0"/>
        <w:contextualSpacing w:val="0"/>
      </w:pPr>
      <w:r>
        <w:t>For the *, add in any holidays in this format: DATE(2014,2,17)</w:t>
      </w:r>
    </w:p>
    <w:p w:rsidR="00B5155B" w:rsidRDefault="00B5155B" w:rsidP="00B5155B">
      <w:pPr>
        <w:pStyle w:val="ListParagraph"/>
        <w:numPr>
          <w:ilvl w:val="2"/>
          <w:numId w:val="21"/>
        </w:numPr>
        <w:spacing w:before="0" w:after="0"/>
        <w:contextualSpacing w:val="0"/>
      </w:pPr>
      <w:r>
        <w:t>Formula for February should be:  =workday(A2,2,DATE(2014,2,17))</w:t>
      </w:r>
    </w:p>
    <w:p w:rsidR="00B5155B" w:rsidRDefault="00B5155B" w:rsidP="00B5155B">
      <w:pPr>
        <w:pStyle w:val="ListParagraph"/>
        <w:numPr>
          <w:ilvl w:val="1"/>
          <w:numId w:val="21"/>
        </w:numPr>
        <w:spacing w:before="0" w:after="0"/>
        <w:contextualSpacing w:val="0"/>
      </w:pPr>
      <w:r>
        <w:t>Repeat this formula for all of the entries in this column</w:t>
      </w:r>
    </w:p>
    <w:p w:rsidR="00B5155B" w:rsidRDefault="00B5155B" w:rsidP="00B5155B">
      <w:pPr>
        <w:ind w:left="2160"/>
      </w:pPr>
      <w:r>
        <w:rPr>
          <w:i/>
          <w:iCs/>
        </w:rPr>
        <w:t xml:space="preserve">Note re: dates – you can use a list of dates if you’d like rather than a single date, just put them into your spreadsheet in a list using the format above (e.g. =DATE(2014,2,17)) use a formula like: </w:t>
      </w:r>
      <w:r>
        <w:rPr>
          <w:i/>
          <w:iCs/>
        </w:rPr>
        <w:br/>
        <w:t>=WORKDAY(A2,2,$L$33:$L$35) – where 3 holiday dates are in the cells $L33 to $L35.</w:t>
      </w:r>
    </w:p>
    <w:p w:rsidR="00B5155B" w:rsidRDefault="00B5155B" w:rsidP="00B5155B">
      <w:pPr>
        <w:pStyle w:val="ListParagraph"/>
        <w:numPr>
          <w:ilvl w:val="0"/>
          <w:numId w:val="20"/>
        </w:numPr>
        <w:spacing w:before="0" w:after="0"/>
        <w:contextualSpacing w:val="0"/>
        <w:rPr>
          <w:b/>
          <w:bCs/>
        </w:rPr>
      </w:pPr>
      <w:r>
        <w:rPr>
          <w:b/>
          <w:bCs/>
        </w:rPr>
        <w:t xml:space="preserve">ADD A COLUMN FOR THE DEPOSIT AMOUNT </w:t>
      </w:r>
    </w:p>
    <w:p w:rsidR="00B5155B" w:rsidRDefault="00B5155B" w:rsidP="00B5155B">
      <w:pPr>
        <w:pStyle w:val="ListParagraph"/>
        <w:numPr>
          <w:ilvl w:val="0"/>
          <w:numId w:val="21"/>
        </w:numPr>
        <w:spacing w:before="0" w:after="0"/>
        <w:contextualSpacing w:val="0"/>
      </w:pPr>
      <w:r>
        <w:t>After the Deposit Date column, add a column for the Deposit amount</w:t>
      </w:r>
    </w:p>
    <w:p w:rsidR="00B5155B" w:rsidRDefault="00B5155B" w:rsidP="00B5155B">
      <w:pPr>
        <w:pStyle w:val="ListParagraph"/>
        <w:numPr>
          <w:ilvl w:val="0"/>
          <w:numId w:val="21"/>
        </w:numPr>
        <w:spacing w:before="0" w:after="0"/>
        <w:contextualSpacing w:val="0"/>
      </w:pPr>
      <w:r>
        <w:lastRenderedPageBreak/>
        <w:t>From your bank statement, add the Deposit amount for each Deposit Date in the last column</w:t>
      </w:r>
    </w:p>
    <w:p w:rsidR="000E01BF" w:rsidRDefault="000E01BF">
      <w:pPr>
        <w:spacing w:before="0" w:after="0"/>
        <w:rPr>
          <w:rFonts w:asciiTheme="minorHAnsi" w:hAnsiTheme="minorHAnsi"/>
          <w:b/>
          <w:caps/>
          <w:color w:val="005295"/>
          <w:sz w:val="28"/>
          <w:szCs w:val="28"/>
        </w:rPr>
      </w:pPr>
      <w:r>
        <w:br w:type="page"/>
      </w:r>
    </w:p>
    <w:p w:rsidR="00B5155B" w:rsidRDefault="00B5155B" w:rsidP="00B5155B">
      <w:pPr>
        <w:pStyle w:val="Heading1"/>
      </w:pPr>
      <w:bookmarkStart w:id="94" w:name="_Toc413832840"/>
      <w:bookmarkStart w:id="95" w:name="_Toc447732760"/>
      <w:bookmarkStart w:id="96" w:name="_Toc490563705"/>
      <w:r>
        <w:lastRenderedPageBreak/>
        <w:t>Contacting eGov Support</w:t>
      </w:r>
      <w:bookmarkEnd w:id="94"/>
      <w:bookmarkEnd w:id="95"/>
      <w:bookmarkEnd w:id="96"/>
    </w:p>
    <w:p w:rsidR="00B5155B" w:rsidRDefault="00B5155B" w:rsidP="00B5155B">
      <w:pPr>
        <w:spacing w:after="0" w:line="276" w:lineRule="auto"/>
        <w:ind w:right="384"/>
      </w:pPr>
      <w:r>
        <w:t xml:space="preserve">In the event that there is an issue with the payment portal website, please contact eGov Strategies support by email at </w:t>
      </w:r>
      <w:hyperlink r:id="rId73" w:history="1">
        <w:r>
          <w:rPr>
            <w:rStyle w:val="Hyperlink"/>
            <w:b/>
          </w:rPr>
          <w:t>support@egovstrategies.com</w:t>
        </w:r>
      </w:hyperlink>
      <w:r>
        <w:t xml:space="preserve"> or call </w:t>
      </w:r>
      <w:r w:rsidR="00B51775">
        <w:rPr>
          <w:b/>
        </w:rPr>
        <w:t xml:space="preserve">877-634-3468 </w:t>
      </w:r>
      <w:r>
        <w:t xml:space="preserve">extension </w:t>
      </w:r>
      <w:r>
        <w:rPr>
          <w:b/>
        </w:rPr>
        <w:t>2</w:t>
      </w:r>
      <w:r>
        <w:t xml:space="preserve">. </w:t>
      </w:r>
    </w:p>
    <w:p w:rsidR="00B5155B" w:rsidRDefault="00B5155B" w:rsidP="00B5155B">
      <w:pPr>
        <w:pStyle w:val="Heading2"/>
      </w:pPr>
      <w:bookmarkStart w:id="97" w:name="_Toc413832841"/>
      <w:bookmarkStart w:id="98" w:name="_Toc447732761"/>
      <w:bookmarkStart w:id="99" w:name="_Toc490563706"/>
      <w:r>
        <w:t>Information to Provide With Your Support Request</w:t>
      </w:r>
      <w:bookmarkEnd w:id="97"/>
      <w:bookmarkEnd w:id="98"/>
      <w:bookmarkEnd w:id="99"/>
    </w:p>
    <w:p w:rsidR="00B5155B" w:rsidRDefault="00B5155B" w:rsidP="00B5155B">
      <w:pPr>
        <w:pStyle w:val="ListParagraph"/>
        <w:numPr>
          <w:ilvl w:val="0"/>
          <w:numId w:val="28"/>
        </w:numPr>
        <w:spacing w:after="0" w:line="276" w:lineRule="auto"/>
        <w:ind w:right="384"/>
      </w:pPr>
      <w:r>
        <w:t>Name, Phone Number, Email Address &amp; Name of your Community</w:t>
      </w:r>
    </w:p>
    <w:p w:rsidR="00B5155B" w:rsidRDefault="00B5155B" w:rsidP="00B5155B">
      <w:pPr>
        <w:pStyle w:val="ListParagraph"/>
        <w:numPr>
          <w:ilvl w:val="0"/>
          <w:numId w:val="28"/>
        </w:numPr>
        <w:spacing w:after="0" w:line="276" w:lineRule="auto"/>
        <w:ind w:right="384"/>
      </w:pPr>
      <w:r>
        <w:t>Whether the problem is with a Payment Form being submitted by a constituent or with the eGov Manager</w:t>
      </w:r>
    </w:p>
    <w:p w:rsidR="00B5155B" w:rsidRDefault="00B5155B" w:rsidP="00B5155B">
      <w:pPr>
        <w:pStyle w:val="ListParagraph"/>
        <w:numPr>
          <w:ilvl w:val="0"/>
          <w:numId w:val="28"/>
        </w:numPr>
        <w:spacing w:after="0" w:line="276" w:lineRule="auto"/>
        <w:ind w:right="384"/>
      </w:pPr>
      <w:r>
        <w:t>Type of Browser that you were using</w:t>
      </w:r>
    </w:p>
    <w:p w:rsidR="00B5155B" w:rsidRDefault="00B5155B" w:rsidP="00B5155B">
      <w:pPr>
        <w:pStyle w:val="ListParagraph"/>
        <w:numPr>
          <w:ilvl w:val="0"/>
          <w:numId w:val="28"/>
        </w:numPr>
        <w:spacing w:after="0" w:line="276" w:lineRule="auto"/>
        <w:ind w:right="384"/>
      </w:pPr>
      <w:r>
        <w:t>Preferred - Steps to Recreate the Issue</w:t>
      </w:r>
    </w:p>
    <w:p w:rsidR="00B5155B" w:rsidRDefault="00B5155B" w:rsidP="0085286F"/>
    <w:sectPr w:rsidR="00B5155B" w:rsidSect="00376A6A">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20A1" w:rsidRDefault="001C20A1" w:rsidP="003F6FA1">
      <w:r>
        <w:separator/>
      </w:r>
    </w:p>
  </w:endnote>
  <w:endnote w:type="continuationSeparator" w:id="0">
    <w:p w:rsidR="001C20A1" w:rsidRDefault="001C20A1" w:rsidP="003F6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0A1" w:rsidRPr="00921F11" w:rsidRDefault="001C20A1" w:rsidP="00EC5408">
    <w:pPr>
      <w:pStyle w:val="Footer"/>
      <w:jc w:val="center"/>
      <w:rPr>
        <w:color w:val="1F497D" w:themeColor="text2"/>
      </w:rPr>
    </w:pPr>
    <w:r w:rsidRPr="0057186D">
      <w:rPr>
        <w:noProof/>
      </w:rPr>
      <w:drawing>
        <wp:anchor distT="0" distB="0" distL="114300" distR="114300" simplePos="0" relativeHeight="251672576" behindDoc="0" locked="0" layoutInCell="1" allowOverlap="1" wp14:anchorId="38E3CE60" wp14:editId="167100E2">
          <wp:simplePos x="0" y="0"/>
          <wp:positionH relativeFrom="margin">
            <wp:align>right</wp:align>
          </wp:positionH>
          <wp:positionV relativeFrom="paragraph">
            <wp:posOffset>27940</wp:posOffset>
          </wp:positionV>
          <wp:extent cx="619125" cy="274671"/>
          <wp:effectExtent l="0" t="0" r="0" b="0"/>
          <wp:wrapNone/>
          <wp:docPr id="1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274671"/>
                  </a:xfrm>
                  <a:prstGeom prst="rect">
                    <a:avLst/>
                  </a:prstGeom>
                </pic:spPr>
              </pic:pic>
            </a:graphicData>
          </a:graphic>
          <wp14:sizeRelH relativeFrom="margin">
            <wp14:pctWidth>0</wp14:pctWidth>
          </wp14:sizeRelH>
          <wp14:sizeRelV relativeFrom="margin">
            <wp14:pctHeight>0</wp14:pctHeight>
          </wp14:sizeRelV>
        </wp:anchor>
      </w:drawing>
    </w:r>
    <w:sdt>
      <w:sdtPr>
        <w:id w:val="-1098485771"/>
        <w:docPartObj>
          <w:docPartGallery w:val="Page Numbers (Bottom of Page)"/>
          <w:docPartUnique/>
        </w:docPartObj>
      </w:sdtPr>
      <w:sdtEndPr>
        <w:rPr>
          <w:b/>
          <w:noProof/>
          <w:color w:val="1F497D" w:themeColor="text2"/>
        </w:rPr>
      </w:sdtEndPr>
      <w:sdtContent>
        <w:r w:rsidRPr="006F3F60">
          <w:rPr>
            <w:b/>
            <w:color w:val="1F497D" w:themeColor="text2"/>
          </w:rPr>
          <w:fldChar w:fldCharType="begin"/>
        </w:r>
        <w:r w:rsidRPr="006F3F60">
          <w:rPr>
            <w:b/>
            <w:color w:val="1F497D" w:themeColor="text2"/>
          </w:rPr>
          <w:instrText xml:space="preserve"> PAGE   \* MERGEFORMAT </w:instrText>
        </w:r>
        <w:r w:rsidRPr="006F3F60">
          <w:rPr>
            <w:b/>
            <w:color w:val="1F497D" w:themeColor="text2"/>
          </w:rPr>
          <w:fldChar w:fldCharType="separate"/>
        </w:r>
        <w:r w:rsidR="00A7099B">
          <w:rPr>
            <w:b/>
            <w:noProof/>
            <w:color w:val="1F497D" w:themeColor="text2"/>
          </w:rPr>
          <w:t>2</w:t>
        </w:r>
        <w:r w:rsidRPr="006F3F60">
          <w:rPr>
            <w:b/>
            <w:noProof/>
            <w:color w:val="1F497D" w:themeColor="text2"/>
          </w:rPr>
          <w:fldChar w:fldCharType="end"/>
        </w:r>
      </w:sdtContent>
    </w:sdt>
    <w:r>
      <w:rPr>
        <w:b/>
        <w:noProof/>
        <w:color w:val="1F497D" w:themeColor="text2"/>
      </w:rPr>
      <w:t xml:space="preserve"> |</w:t>
    </w:r>
    <w:r w:rsidRPr="006F3F60">
      <w:rPr>
        <w:noProof/>
        <w:color w:val="1F497D" w:themeColor="text2"/>
      </w:rPr>
      <w:t xml:space="preserve">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0A1" w:rsidRDefault="00861C60">
    <w:pPr>
      <w:pStyle w:val="Footer"/>
    </w:pPr>
    <w:r w:rsidRPr="005D74A8">
      <w:rPr>
        <w:noProof/>
      </w:rPr>
      <w:drawing>
        <wp:anchor distT="0" distB="0" distL="114300" distR="114300" simplePos="0" relativeHeight="251862016" behindDoc="0" locked="0" layoutInCell="1" allowOverlap="1" wp14:anchorId="2CB15707" wp14:editId="2A647CF6">
          <wp:simplePos x="0" y="0"/>
          <wp:positionH relativeFrom="column">
            <wp:posOffset>580390</wp:posOffset>
          </wp:positionH>
          <wp:positionV relativeFrom="paragraph">
            <wp:posOffset>-1164272</wp:posOffset>
          </wp:positionV>
          <wp:extent cx="1112520" cy="493395"/>
          <wp:effectExtent l="0" t="0" r="0" b="1905"/>
          <wp:wrapNone/>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2520" cy="4933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9424" behindDoc="0" locked="0" layoutInCell="1" allowOverlap="1" wp14:anchorId="340B02FD" wp14:editId="257E7390">
          <wp:simplePos x="0" y="0"/>
          <wp:positionH relativeFrom="margin">
            <wp:posOffset>2142490</wp:posOffset>
          </wp:positionH>
          <wp:positionV relativeFrom="paragraph">
            <wp:posOffset>-1170305</wp:posOffset>
          </wp:positionV>
          <wp:extent cx="2424487" cy="595312"/>
          <wp:effectExtent l="0" t="0" r="0" b="0"/>
          <wp:wrapNone/>
          <wp:docPr id="1028" name="Picture 4" descr="Image result for cadence ba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cadence bank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4487" cy="595312"/>
                  </a:xfrm>
                  <a:prstGeom prst="rect">
                    <a:avLst/>
                  </a:prstGeom>
                  <a:noFill/>
                  <a:extLst/>
                </pic:spPr>
              </pic:pic>
            </a:graphicData>
          </a:graphic>
          <wp14:sizeRelH relativeFrom="margin">
            <wp14:pctWidth>0</wp14:pctWidth>
          </wp14:sizeRelH>
          <wp14:sizeRelV relativeFrom="margin">
            <wp14:pctHeight>0</wp14:pctHeight>
          </wp14:sizeRelV>
        </wp:anchor>
      </w:drawing>
    </w:r>
    <w:r w:rsidR="002F2DCD">
      <w:rPr>
        <w:noProof/>
      </w:rPr>
      <w:drawing>
        <wp:anchor distT="0" distB="0" distL="114300" distR="114300" simplePos="0" relativeHeight="251883520" behindDoc="0" locked="0" layoutInCell="1" allowOverlap="1" wp14:anchorId="62E119BA" wp14:editId="70A4E27D">
          <wp:simplePos x="0" y="0"/>
          <wp:positionH relativeFrom="column">
            <wp:posOffset>4774882</wp:posOffset>
          </wp:positionH>
          <wp:positionV relativeFrom="paragraph">
            <wp:posOffset>-1259840</wp:posOffset>
          </wp:positionV>
          <wp:extent cx="1294765" cy="464185"/>
          <wp:effectExtent l="0" t="0" r="635" b="0"/>
          <wp:wrapNone/>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94765" cy="4641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20A1" w:rsidRDefault="001C20A1" w:rsidP="003F6FA1">
      <w:r>
        <w:separator/>
      </w:r>
    </w:p>
  </w:footnote>
  <w:footnote w:type="continuationSeparator" w:id="0">
    <w:p w:rsidR="001C20A1" w:rsidRDefault="001C20A1" w:rsidP="003F6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0A1" w:rsidRDefault="001C20A1">
    <w:pPr>
      <w:pStyle w:val="Header"/>
    </w:pPr>
    <w:r>
      <w:rPr>
        <w:noProof/>
      </w:rPr>
      <w:drawing>
        <wp:anchor distT="0" distB="0" distL="114300" distR="114300" simplePos="0" relativeHeight="251877376" behindDoc="1" locked="0" layoutInCell="1" allowOverlap="1" wp14:anchorId="4B79ED67" wp14:editId="1F956DCC">
          <wp:simplePos x="0" y="0"/>
          <wp:positionH relativeFrom="column">
            <wp:posOffset>-684847</wp:posOffset>
          </wp:positionH>
          <wp:positionV relativeFrom="paragraph">
            <wp:posOffset>-438150</wp:posOffset>
          </wp:positionV>
          <wp:extent cx="7772400" cy="10060942"/>
          <wp:effectExtent l="19050" t="19050" r="19050" b="16510"/>
          <wp:wrapNone/>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P template_egovpage v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094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0A1" w:rsidRDefault="001C20A1">
    <w:pPr>
      <w:pStyle w:val="Header"/>
    </w:pPr>
    <w:r>
      <w:rPr>
        <w:noProof/>
      </w:rPr>
      <w:drawing>
        <wp:anchor distT="0" distB="0" distL="114300" distR="114300" simplePos="0" relativeHeight="251875328" behindDoc="1" locked="0" layoutInCell="1" allowOverlap="1" wp14:anchorId="7A1E1DAD" wp14:editId="70657EBD">
          <wp:simplePos x="0" y="0"/>
          <wp:positionH relativeFrom="column">
            <wp:posOffset>-679133</wp:posOffset>
          </wp:positionH>
          <wp:positionV relativeFrom="paragraph">
            <wp:posOffset>-461645</wp:posOffset>
          </wp:positionV>
          <wp:extent cx="7772400" cy="10060942"/>
          <wp:effectExtent l="0" t="0" r="0" b="0"/>
          <wp:wrapNone/>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P template_egovpage v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09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24CA1"/>
    <w:multiLevelType w:val="hybridMultilevel"/>
    <w:tmpl w:val="0308A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300AA"/>
    <w:multiLevelType w:val="hybridMultilevel"/>
    <w:tmpl w:val="07AEE81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E83F0A"/>
    <w:multiLevelType w:val="hybridMultilevel"/>
    <w:tmpl w:val="312E3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83BFA"/>
    <w:multiLevelType w:val="hybridMultilevel"/>
    <w:tmpl w:val="4D285A82"/>
    <w:lvl w:ilvl="0" w:tplc="04090001">
      <w:start w:val="1"/>
      <w:numFmt w:val="bullet"/>
      <w:lvlText w:val=""/>
      <w:lvlJc w:val="left"/>
      <w:pPr>
        <w:ind w:left="720" w:hanging="360"/>
      </w:pPr>
      <w:rPr>
        <w:rFonts w:ascii="Symbol" w:hAnsi="Symbol" w:hint="default"/>
      </w:rPr>
    </w:lvl>
    <w:lvl w:ilvl="1" w:tplc="7D66277A">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E24E6"/>
    <w:multiLevelType w:val="hybridMultilevel"/>
    <w:tmpl w:val="7A4AD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A527A"/>
    <w:multiLevelType w:val="hybridMultilevel"/>
    <w:tmpl w:val="A79CBFDC"/>
    <w:lvl w:ilvl="0" w:tplc="7C6CE0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845DA"/>
    <w:multiLevelType w:val="hybridMultilevel"/>
    <w:tmpl w:val="D50E1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EA57491"/>
    <w:multiLevelType w:val="hybridMultilevel"/>
    <w:tmpl w:val="6CF8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22FD1"/>
    <w:multiLevelType w:val="hybridMultilevel"/>
    <w:tmpl w:val="A5009B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8D6567"/>
    <w:multiLevelType w:val="hybridMultilevel"/>
    <w:tmpl w:val="C98ED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F664D6"/>
    <w:multiLevelType w:val="hybridMultilevel"/>
    <w:tmpl w:val="0FB27692"/>
    <w:lvl w:ilvl="0" w:tplc="0409000F">
      <w:start w:val="1"/>
      <w:numFmt w:val="decimal"/>
      <w:lvlText w:val="%1."/>
      <w:lvlJc w:val="left"/>
      <w:pPr>
        <w:ind w:left="820" w:hanging="360"/>
      </w:pPr>
    </w:lvl>
    <w:lvl w:ilvl="1" w:tplc="D9C86972">
      <w:start w:val="1"/>
      <w:numFmt w:val="bullet"/>
      <w:lvlText w:val="­"/>
      <w:lvlJc w:val="left"/>
      <w:pPr>
        <w:ind w:left="1540" w:hanging="360"/>
      </w:pPr>
      <w:rPr>
        <w:rFonts w:ascii="Courier New" w:hAnsi="Courier New" w:hint="default"/>
      </w:r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1" w15:restartNumberingAfterBreak="0">
    <w:nsid w:val="1B19515E"/>
    <w:multiLevelType w:val="hybridMultilevel"/>
    <w:tmpl w:val="8DBC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0D0D76"/>
    <w:multiLevelType w:val="hybridMultilevel"/>
    <w:tmpl w:val="5894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3C760C"/>
    <w:multiLevelType w:val="hybridMultilevel"/>
    <w:tmpl w:val="ACD0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183CDD"/>
    <w:multiLevelType w:val="hybridMultilevel"/>
    <w:tmpl w:val="675A74F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43058"/>
    <w:multiLevelType w:val="hybridMultilevel"/>
    <w:tmpl w:val="79D0B9A4"/>
    <w:lvl w:ilvl="0" w:tplc="04090001">
      <w:start w:val="1"/>
      <w:numFmt w:val="bullet"/>
      <w:lvlText w:val=""/>
      <w:lvlJc w:val="left"/>
      <w:pPr>
        <w:ind w:left="720" w:hanging="360"/>
      </w:pPr>
      <w:rPr>
        <w:rFonts w:ascii="Symbol" w:hAnsi="Symbol" w:hint="default"/>
      </w:rPr>
    </w:lvl>
    <w:lvl w:ilvl="1" w:tplc="7D66277A">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B186F90"/>
    <w:multiLevelType w:val="hybridMultilevel"/>
    <w:tmpl w:val="896EB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0A393D"/>
    <w:multiLevelType w:val="hybridMultilevel"/>
    <w:tmpl w:val="DF22A87E"/>
    <w:lvl w:ilvl="0" w:tplc="04090001">
      <w:start w:val="1"/>
      <w:numFmt w:val="bullet"/>
      <w:lvlText w:val=""/>
      <w:lvlJc w:val="left"/>
      <w:pPr>
        <w:ind w:left="720" w:hanging="360"/>
      </w:pPr>
      <w:rPr>
        <w:rFonts w:ascii="Symbol" w:hAnsi="Symbol" w:hint="default"/>
      </w:rPr>
    </w:lvl>
    <w:lvl w:ilvl="1" w:tplc="7D66277A">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713335"/>
    <w:multiLevelType w:val="hybridMultilevel"/>
    <w:tmpl w:val="1E24B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C126BA"/>
    <w:multiLevelType w:val="hybridMultilevel"/>
    <w:tmpl w:val="4B72C5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245B71"/>
    <w:multiLevelType w:val="hybridMultilevel"/>
    <w:tmpl w:val="9BB4B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E545A3"/>
    <w:multiLevelType w:val="hybridMultilevel"/>
    <w:tmpl w:val="70AE6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807F4F"/>
    <w:multiLevelType w:val="hybridMultilevel"/>
    <w:tmpl w:val="BB74F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243B4F"/>
    <w:multiLevelType w:val="hybridMultilevel"/>
    <w:tmpl w:val="3FCCB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3E1AA4"/>
    <w:multiLevelType w:val="hybridMultilevel"/>
    <w:tmpl w:val="695A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4A3908"/>
    <w:multiLevelType w:val="hybridMultilevel"/>
    <w:tmpl w:val="6324B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FA6726"/>
    <w:multiLevelType w:val="hybridMultilevel"/>
    <w:tmpl w:val="AC48D53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65763E1"/>
    <w:multiLevelType w:val="hybridMultilevel"/>
    <w:tmpl w:val="DD605DA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8" w15:restartNumberingAfterBreak="0">
    <w:nsid w:val="3C4678EC"/>
    <w:multiLevelType w:val="hybridMultilevel"/>
    <w:tmpl w:val="9376C248"/>
    <w:lvl w:ilvl="0" w:tplc="0409000F">
      <w:start w:val="1"/>
      <w:numFmt w:val="decimal"/>
      <w:lvlText w:val="%1."/>
      <w:lvlJc w:val="left"/>
      <w:pPr>
        <w:ind w:left="720" w:hanging="360"/>
      </w:pPr>
      <w:rPr>
        <w:rFonts w:hint="default"/>
      </w:rPr>
    </w:lvl>
    <w:lvl w:ilvl="1" w:tplc="678608EC">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4A3368"/>
    <w:multiLevelType w:val="hybridMultilevel"/>
    <w:tmpl w:val="F73C5892"/>
    <w:lvl w:ilvl="0" w:tplc="7D66277A">
      <w:start w:val="1"/>
      <w:numFmt w:val="bullet"/>
      <w:lvlText w:val="-"/>
      <w:lvlJc w:val="left"/>
      <w:pPr>
        <w:ind w:left="1440" w:hanging="360"/>
      </w:pPr>
      <w:rPr>
        <w:rFonts w:ascii="Courier New" w:hAnsi="Courier New" w:cs="Times New Roman" w:hint="default"/>
        <w:sz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0" w15:restartNumberingAfterBreak="0">
    <w:nsid w:val="42602D8D"/>
    <w:multiLevelType w:val="hybridMultilevel"/>
    <w:tmpl w:val="71F4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0A7933"/>
    <w:multiLevelType w:val="hybridMultilevel"/>
    <w:tmpl w:val="B54A4640"/>
    <w:lvl w:ilvl="0" w:tplc="04090001">
      <w:start w:val="1"/>
      <w:numFmt w:val="bullet"/>
      <w:lvlText w:val=""/>
      <w:lvlJc w:val="left"/>
      <w:pPr>
        <w:ind w:left="720" w:hanging="360"/>
      </w:pPr>
      <w:rPr>
        <w:rFonts w:ascii="Symbol" w:hAnsi="Symbol" w:hint="default"/>
      </w:rPr>
    </w:lvl>
    <w:lvl w:ilvl="1" w:tplc="7D66277A">
      <w:start w:val="1"/>
      <w:numFmt w:val="bullet"/>
      <w:lvlText w:val="-"/>
      <w:lvlJc w:val="left"/>
      <w:pPr>
        <w:ind w:left="1440" w:hanging="360"/>
      </w:pPr>
      <w:rPr>
        <w:rFonts w:ascii="Courier New" w:hAnsi="Courier New" w:hint="default"/>
      </w:rPr>
    </w:lvl>
    <w:lvl w:ilvl="2" w:tplc="C06446D4">
      <w:numFmt w:val="bullet"/>
      <w:lvlText w:val="•"/>
      <w:lvlJc w:val="left"/>
      <w:pPr>
        <w:ind w:left="2520" w:hanging="72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927039"/>
    <w:multiLevelType w:val="hybridMultilevel"/>
    <w:tmpl w:val="2F16C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235450"/>
    <w:multiLevelType w:val="hybridMultilevel"/>
    <w:tmpl w:val="A44EC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5C3764"/>
    <w:multiLevelType w:val="hybridMultilevel"/>
    <w:tmpl w:val="4DA66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85329B"/>
    <w:multiLevelType w:val="hybridMultilevel"/>
    <w:tmpl w:val="6414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8C3431"/>
    <w:multiLevelType w:val="hybridMultilevel"/>
    <w:tmpl w:val="F6642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8557F4"/>
    <w:multiLevelType w:val="hybridMultilevel"/>
    <w:tmpl w:val="C526B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69241BF"/>
    <w:multiLevelType w:val="hybridMultilevel"/>
    <w:tmpl w:val="0A908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7C2899"/>
    <w:multiLevelType w:val="hybridMultilevel"/>
    <w:tmpl w:val="119AC07A"/>
    <w:lvl w:ilvl="0" w:tplc="AAA62F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AE759A"/>
    <w:multiLevelType w:val="hybridMultilevel"/>
    <w:tmpl w:val="92AC605A"/>
    <w:lvl w:ilvl="0" w:tplc="04090001">
      <w:start w:val="1"/>
      <w:numFmt w:val="bullet"/>
      <w:lvlText w:val=""/>
      <w:lvlJc w:val="left"/>
      <w:pPr>
        <w:ind w:left="720" w:hanging="360"/>
      </w:pPr>
      <w:rPr>
        <w:rFonts w:ascii="Symbol" w:hAnsi="Symbol" w:hint="default"/>
      </w:rPr>
    </w:lvl>
    <w:lvl w:ilvl="1" w:tplc="D9C86972">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FC326E"/>
    <w:multiLevelType w:val="hybridMultilevel"/>
    <w:tmpl w:val="CF081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2C46C1"/>
    <w:multiLevelType w:val="hybridMultilevel"/>
    <w:tmpl w:val="2BBC2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416F17"/>
    <w:multiLevelType w:val="hybridMultilevel"/>
    <w:tmpl w:val="28FA6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4A4504"/>
    <w:multiLevelType w:val="hybridMultilevel"/>
    <w:tmpl w:val="53CE8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490EA9"/>
    <w:multiLevelType w:val="hybridMultilevel"/>
    <w:tmpl w:val="409CF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BD2D50"/>
    <w:multiLevelType w:val="hybridMultilevel"/>
    <w:tmpl w:val="36048D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A781365"/>
    <w:multiLevelType w:val="hybridMultilevel"/>
    <w:tmpl w:val="DEBED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AE03D2"/>
    <w:multiLevelType w:val="hybridMultilevel"/>
    <w:tmpl w:val="66289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23"/>
  </w:num>
  <w:num w:numId="3">
    <w:abstractNumId w:val="18"/>
  </w:num>
  <w:num w:numId="4">
    <w:abstractNumId w:val="20"/>
  </w:num>
  <w:num w:numId="5">
    <w:abstractNumId w:val="44"/>
  </w:num>
  <w:num w:numId="6">
    <w:abstractNumId w:val="3"/>
  </w:num>
  <w:num w:numId="7">
    <w:abstractNumId w:val="31"/>
  </w:num>
  <w:num w:numId="8">
    <w:abstractNumId w:val="33"/>
  </w:num>
  <w:num w:numId="9">
    <w:abstractNumId w:val="48"/>
  </w:num>
  <w:num w:numId="10">
    <w:abstractNumId w:val="0"/>
  </w:num>
  <w:num w:numId="11">
    <w:abstractNumId w:val="17"/>
  </w:num>
  <w:num w:numId="12">
    <w:abstractNumId w:val="13"/>
  </w:num>
  <w:num w:numId="13">
    <w:abstractNumId w:val="19"/>
  </w:num>
  <w:num w:numId="14">
    <w:abstractNumId w:val="38"/>
  </w:num>
  <w:num w:numId="15">
    <w:abstractNumId w:val="14"/>
  </w:num>
  <w:num w:numId="16">
    <w:abstractNumId w:val="11"/>
  </w:num>
  <w:num w:numId="17">
    <w:abstractNumId w:val="28"/>
  </w:num>
  <w:num w:numId="18">
    <w:abstractNumId w:val="37"/>
  </w:num>
  <w:num w:numId="19">
    <w:abstractNumId w:val="15"/>
  </w:num>
  <w:num w:numId="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42"/>
  </w:num>
  <w:num w:numId="23">
    <w:abstractNumId w:val="45"/>
  </w:num>
  <w:num w:numId="24">
    <w:abstractNumId w:val="7"/>
  </w:num>
  <w:num w:numId="25">
    <w:abstractNumId w:val="4"/>
  </w:num>
  <w:num w:numId="26">
    <w:abstractNumId w:val="1"/>
  </w:num>
  <w:num w:numId="27">
    <w:abstractNumId w:val="26"/>
  </w:num>
  <w:num w:numId="28">
    <w:abstractNumId w:val="6"/>
  </w:num>
  <w:num w:numId="29">
    <w:abstractNumId w:val="34"/>
  </w:num>
  <w:num w:numId="30">
    <w:abstractNumId w:val="2"/>
  </w:num>
  <w:num w:numId="31">
    <w:abstractNumId w:val="41"/>
  </w:num>
  <w:num w:numId="32">
    <w:abstractNumId w:val="24"/>
  </w:num>
  <w:num w:numId="33">
    <w:abstractNumId w:val="21"/>
  </w:num>
  <w:num w:numId="34">
    <w:abstractNumId w:val="35"/>
  </w:num>
  <w:num w:numId="35">
    <w:abstractNumId w:val="16"/>
  </w:num>
  <w:num w:numId="36">
    <w:abstractNumId w:val="32"/>
  </w:num>
  <w:num w:numId="37">
    <w:abstractNumId w:val="30"/>
  </w:num>
  <w:num w:numId="38">
    <w:abstractNumId w:val="36"/>
  </w:num>
  <w:num w:numId="39">
    <w:abstractNumId w:val="8"/>
  </w:num>
  <w:num w:numId="40">
    <w:abstractNumId w:val="46"/>
  </w:num>
  <w:num w:numId="41">
    <w:abstractNumId w:val="25"/>
  </w:num>
  <w:num w:numId="42">
    <w:abstractNumId w:val="12"/>
  </w:num>
  <w:num w:numId="43">
    <w:abstractNumId w:val="43"/>
  </w:num>
  <w:num w:numId="44">
    <w:abstractNumId w:val="39"/>
  </w:num>
  <w:num w:numId="45">
    <w:abstractNumId w:val="10"/>
  </w:num>
  <w:num w:numId="46">
    <w:abstractNumId w:val="22"/>
  </w:num>
  <w:num w:numId="47">
    <w:abstractNumId w:val="5"/>
  </w:num>
  <w:num w:numId="48">
    <w:abstractNumId w:val="40"/>
  </w:num>
  <w:num w:numId="49">
    <w:abstractNumId w:val="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F03"/>
    <w:rsid w:val="0000056D"/>
    <w:rsid w:val="000024F3"/>
    <w:rsid w:val="0000574F"/>
    <w:rsid w:val="00005D7C"/>
    <w:rsid w:val="00007E51"/>
    <w:rsid w:val="000100A6"/>
    <w:rsid w:val="0001294D"/>
    <w:rsid w:val="00014D9C"/>
    <w:rsid w:val="00031A8B"/>
    <w:rsid w:val="0003509C"/>
    <w:rsid w:val="00036513"/>
    <w:rsid w:val="00041683"/>
    <w:rsid w:val="000448C7"/>
    <w:rsid w:val="000451A9"/>
    <w:rsid w:val="0004543D"/>
    <w:rsid w:val="00046E59"/>
    <w:rsid w:val="00055732"/>
    <w:rsid w:val="00061A32"/>
    <w:rsid w:val="00061CE3"/>
    <w:rsid w:val="000623A6"/>
    <w:rsid w:val="00062AB5"/>
    <w:rsid w:val="0006759A"/>
    <w:rsid w:val="0007216D"/>
    <w:rsid w:val="00074B76"/>
    <w:rsid w:val="00080A00"/>
    <w:rsid w:val="00084AF6"/>
    <w:rsid w:val="00087052"/>
    <w:rsid w:val="00091BBF"/>
    <w:rsid w:val="00094784"/>
    <w:rsid w:val="00096A13"/>
    <w:rsid w:val="000A0309"/>
    <w:rsid w:val="000A364A"/>
    <w:rsid w:val="000A5D32"/>
    <w:rsid w:val="000A5D79"/>
    <w:rsid w:val="000B7940"/>
    <w:rsid w:val="000C29CF"/>
    <w:rsid w:val="000C3076"/>
    <w:rsid w:val="000C5C2B"/>
    <w:rsid w:val="000C77D3"/>
    <w:rsid w:val="000D58DE"/>
    <w:rsid w:val="000E018B"/>
    <w:rsid w:val="000E01BF"/>
    <w:rsid w:val="000E534D"/>
    <w:rsid w:val="000E7DF6"/>
    <w:rsid w:val="000E7E09"/>
    <w:rsid w:val="000F0117"/>
    <w:rsid w:val="000F111D"/>
    <w:rsid w:val="000F341F"/>
    <w:rsid w:val="000F34D5"/>
    <w:rsid w:val="000F416D"/>
    <w:rsid w:val="00101EBA"/>
    <w:rsid w:val="00102226"/>
    <w:rsid w:val="0010432E"/>
    <w:rsid w:val="00105556"/>
    <w:rsid w:val="00106131"/>
    <w:rsid w:val="00111D26"/>
    <w:rsid w:val="00111E0A"/>
    <w:rsid w:val="00120A18"/>
    <w:rsid w:val="00131B9E"/>
    <w:rsid w:val="00133BB9"/>
    <w:rsid w:val="0013406C"/>
    <w:rsid w:val="00141D0B"/>
    <w:rsid w:val="00141E07"/>
    <w:rsid w:val="001423E8"/>
    <w:rsid w:val="00143D20"/>
    <w:rsid w:val="00144CE3"/>
    <w:rsid w:val="0014705B"/>
    <w:rsid w:val="00147238"/>
    <w:rsid w:val="00152581"/>
    <w:rsid w:val="00153C17"/>
    <w:rsid w:val="001556D5"/>
    <w:rsid w:val="00157F9E"/>
    <w:rsid w:val="001626E4"/>
    <w:rsid w:val="00165EC7"/>
    <w:rsid w:val="0016778E"/>
    <w:rsid w:val="001706EB"/>
    <w:rsid w:val="0017261D"/>
    <w:rsid w:val="00175680"/>
    <w:rsid w:val="001771D1"/>
    <w:rsid w:val="00182193"/>
    <w:rsid w:val="00184D08"/>
    <w:rsid w:val="00184F64"/>
    <w:rsid w:val="001856A0"/>
    <w:rsid w:val="00185EB1"/>
    <w:rsid w:val="00187428"/>
    <w:rsid w:val="00190B03"/>
    <w:rsid w:val="0019110D"/>
    <w:rsid w:val="001A0AC1"/>
    <w:rsid w:val="001A0D1D"/>
    <w:rsid w:val="001A3AD4"/>
    <w:rsid w:val="001B1492"/>
    <w:rsid w:val="001B2C95"/>
    <w:rsid w:val="001B4292"/>
    <w:rsid w:val="001B6FF9"/>
    <w:rsid w:val="001C20A1"/>
    <w:rsid w:val="001C3D8A"/>
    <w:rsid w:val="001C4514"/>
    <w:rsid w:val="001C5BE5"/>
    <w:rsid w:val="001D0AEF"/>
    <w:rsid w:val="001D108C"/>
    <w:rsid w:val="001D113A"/>
    <w:rsid w:val="001D126F"/>
    <w:rsid w:val="001D3EA1"/>
    <w:rsid w:val="001D6B44"/>
    <w:rsid w:val="001D717C"/>
    <w:rsid w:val="001D7890"/>
    <w:rsid w:val="001E0627"/>
    <w:rsid w:val="001E0EBE"/>
    <w:rsid w:val="001E1953"/>
    <w:rsid w:val="001E3CC9"/>
    <w:rsid w:val="001E7FB5"/>
    <w:rsid w:val="001F0FD4"/>
    <w:rsid w:val="001F16FA"/>
    <w:rsid w:val="002017CD"/>
    <w:rsid w:val="0020223C"/>
    <w:rsid w:val="00203B12"/>
    <w:rsid w:val="00205A0C"/>
    <w:rsid w:val="0021503B"/>
    <w:rsid w:val="002218B6"/>
    <w:rsid w:val="002223A9"/>
    <w:rsid w:val="0022337F"/>
    <w:rsid w:val="002252C0"/>
    <w:rsid w:val="00225A41"/>
    <w:rsid w:val="00227B4A"/>
    <w:rsid w:val="0023425B"/>
    <w:rsid w:val="002347C4"/>
    <w:rsid w:val="0023558A"/>
    <w:rsid w:val="0023584D"/>
    <w:rsid w:val="002378B6"/>
    <w:rsid w:val="00242DE5"/>
    <w:rsid w:val="00246632"/>
    <w:rsid w:val="0025270C"/>
    <w:rsid w:val="00254105"/>
    <w:rsid w:val="00254655"/>
    <w:rsid w:val="00261C82"/>
    <w:rsid w:val="002675C5"/>
    <w:rsid w:val="0027183C"/>
    <w:rsid w:val="00272A0A"/>
    <w:rsid w:val="00277DDA"/>
    <w:rsid w:val="0028097C"/>
    <w:rsid w:val="00282E70"/>
    <w:rsid w:val="00285452"/>
    <w:rsid w:val="00287DEF"/>
    <w:rsid w:val="002913B2"/>
    <w:rsid w:val="002935A8"/>
    <w:rsid w:val="00294753"/>
    <w:rsid w:val="002A03DC"/>
    <w:rsid w:val="002A3A0C"/>
    <w:rsid w:val="002A51CD"/>
    <w:rsid w:val="002B19E3"/>
    <w:rsid w:val="002B39B7"/>
    <w:rsid w:val="002B3F03"/>
    <w:rsid w:val="002B5F32"/>
    <w:rsid w:val="002C190C"/>
    <w:rsid w:val="002C4208"/>
    <w:rsid w:val="002D0F6F"/>
    <w:rsid w:val="002D230A"/>
    <w:rsid w:val="002D3515"/>
    <w:rsid w:val="002D600F"/>
    <w:rsid w:val="002D7228"/>
    <w:rsid w:val="002E4FFE"/>
    <w:rsid w:val="002E629E"/>
    <w:rsid w:val="002F0EAD"/>
    <w:rsid w:val="002F17B9"/>
    <w:rsid w:val="002F2DCD"/>
    <w:rsid w:val="002F5270"/>
    <w:rsid w:val="002F7E89"/>
    <w:rsid w:val="00302DA3"/>
    <w:rsid w:val="0030459F"/>
    <w:rsid w:val="003048AA"/>
    <w:rsid w:val="0030671D"/>
    <w:rsid w:val="0030793F"/>
    <w:rsid w:val="00312CFD"/>
    <w:rsid w:val="003155AE"/>
    <w:rsid w:val="00316FB9"/>
    <w:rsid w:val="003170C6"/>
    <w:rsid w:val="00320A04"/>
    <w:rsid w:val="00320DED"/>
    <w:rsid w:val="00321263"/>
    <w:rsid w:val="00325814"/>
    <w:rsid w:val="003274AE"/>
    <w:rsid w:val="0033145C"/>
    <w:rsid w:val="00333882"/>
    <w:rsid w:val="00336028"/>
    <w:rsid w:val="00343186"/>
    <w:rsid w:val="00345FAF"/>
    <w:rsid w:val="00346035"/>
    <w:rsid w:val="00350130"/>
    <w:rsid w:val="00352AB0"/>
    <w:rsid w:val="00353CCA"/>
    <w:rsid w:val="00355C73"/>
    <w:rsid w:val="0035606A"/>
    <w:rsid w:val="003636A8"/>
    <w:rsid w:val="00367E6A"/>
    <w:rsid w:val="003717EB"/>
    <w:rsid w:val="00372D90"/>
    <w:rsid w:val="00373A2D"/>
    <w:rsid w:val="00375738"/>
    <w:rsid w:val="003757A4"/>
    <w:rsid w:val="00376A6A"/>
    <w:rsid w:val="00382225"/>
    <w:rsid w:val="00382C1A"/>
    <w:rsid w:val="00384CEB"/>
    <w:rsid w:val="00386BAD"/>
    <w:rsid w:val="0039283F"/>
    <w:rsid w:val="003969D9"/>
    <w:rsid w:val="003A1625"/>
    <w:rsid w:val="003A21D2"/>
    <w:rsid w:val="003A3FDF"/>
    <w:rsid w:val="003A5A6B"/>
    <w:rsid w:val="003A6227"/>
    <w:rsid w:val="003A63AE"/>
    <w:rsid w:val="003B2EC5"/>
    <w:rsid w:val="003B3C64"/>
    <w:rsid w:val="003B4405"/>
    <w:rsid w:val="003B45CD"/>
    <w:rsid w:val="003B5A21"/>
    <w:rsid w:val="003B76FE"/>
    <w:rsid w:val="003B7FEA"/>
    <w:rsid w:val="003C28B3"/>
    <w:rsid w:val="003C5A30"/>
    <w:rsid w:val="003D03F2"/>
    <w:rsid w:val="003D1D03"/>
    <w:rsid w:val="003D26C3"/>
    <w:rsid w:val="003D429B"/>
    <w:rsid w:val="003D4796"/>
    <w:rsid w:val="003D4920"/>
    <w:rsid w:val="003D4BE3"/>
    <w:rsid w:val="003D54CD"/>
    <w:rsid w:val="003D6075"/>
    <w:rsid w:val="003E27EE"/>
    <w:rsid w:val="003E6221"/>
    <w:rsid w:val="003F0D21"/>
    <w:rsid w:val="003F4392"/>
    <w:rsid w:val="003F6853"/>
    <w:rsid w:val="003F6FA1"/>
    <w:rsid w:val="00403C73"/>
    <w:rsid w:val="00407421"/>
    <w:rsid w:val="00410863"/>
    <w:rsid w:val="00411CB7"/>
    <w:rsid w:val="004124AE"/>
    <w:rsid w:val="004136F8"/>
    <w:rsid w:val="00413C2B"/>
    <w:rsid w:val="00413F32"/>
    <w:rsid w:val="00416762"/>
    <w:rsid w:val="004209AE"/>
    <w:rsid w:val="0043134B"/>
    <w:rsid w:val="00431EC1"/>
    <w:rsid w:val="00436A94"/>
    <w:rsid w:val="00441503"/>
    <w:rsid w:val="004415D7"/>
    <w:rsid w:val="00442DAB"/>
    <w:rsid w:val="00443692"/>
    <w:rsid w:val="00443792"/>
    <w:rsid w:val="00455786"/>
    <w:rsid w:val="004561B0"/>
    <w:rsid w:val="00460D15"/>
    <w:rsid w:val="00466912"/>
    <w:rsid w:val="00470D6C"/>
    <w:rsid w:val="00475604"/>
    <w:rsid w:val="00482D81"/>
    <w:rsid w:val="00490B8C"/>
    <w:rsid w:val="00493190"/>
    <w:rsid w:val="004931C6"/>
    <w:rsid w:val="00496A16"/>
    <w:rsid w:val="004A0C09"/>
    <w:rsid w:val="004A0F7D"/>
    <w:rsid w:val="004A440B"/>
    <w:rsid w:val="004B12C7"/>
    <w:rsid w:val="004B1583"/>
    <w:rsid w:val="004B308A"/>
    <w:rsid w:val="004B5401"/>
    <w:rsid w:val="004B6679"/>
    <w:rsid w:val="004C497A"/>
    <w:rsid w:val="004D251D"/>
    <w:rsid w:val="004D7ED5"/>
    <w:rsid w:val="004E0746"/>
    <w:rsid w:val="004E2683"/>
    <w:rsid w:val="004E6E75"/>
    <w:rsid w:val="004E798B"/>
    <w:rsid w:val="004F385A"/>
    <w:rsid w:val="004F50EB"/>
    <w:rsid w:val="004F528F"/>
    <w:rsid w:val="005016E2"/>
    <w:rsid w:val="005027F4"/>
    <w:rsid w:val="00505253"/>
    <w:rsid w:val="00505961"/>
    <w:rsid w:val="005079F3"/>
    <w:rsid w:val="005130D2"/>
    <w:rsid w:val="00521847"/>
    <w:rsid w:val="00523005"/>
    <w:rsid w:val="00524982"/>
    <w:rsid w:val="005272A6"/>
    <w:rsid w:val="00527901"/>
    <w:rsid w:val="0053008F"/>
    <w:rsid w:val="0053417C"/>
    <w:rsid w:val="005347A5"/>
    <w:rsid w:val="00536E86"/>
    <w:rsid w:val="00544522"/>
    <w:rsid w:val="00550DA3"/>
    <w:rsid w:val="0055490A"/>
    <w:rsid w:val="00555B7C"/>
    <w:rsid w:val="00555EBE"/>
    <w:rsid w:val="005571F4"/>
    <w:rsid w:val="005603D6"/>
    <w:rsid w:val="005615B4"/>
    <w:rsid w:val="00562BDF"/>
    <w:rsid w:val="00563B1B"/>
    <w:rsid w:val="005651BC"/>
    <w:rsid w:val="00567A00"/>
    <w:rsid w:val="0057186D"/>
    <w:rsid w:val="00571DB8"/>
    <w:rsid w:val="005727BD"/>
    <w:rsid w:val="005759EF"/>
    <w:rsid w:val="00577B35"/>
    <w:rsid w:val="0058009A"/>
    <w:rsid w:val="00583C06"/>
    <w:rsid w:val="00583D8E"/>
    <w:rsid w:val="00584583"/>
    <w:rsid w:val="0058581E"/>
    <w:rsid w:val="00585B68"/>
    <w:rsid w:val="005925EB"/>
    <w:rsid w:val="0059543D"/>
    <w:rsid w:val="005A0BC2"/>
    <w:rsid w:val="005A0C9A"/>
    <w:rsid w:val="005A225F"/>
    <w:rsid w:val="005A35DB"/>
    <w:rsid w:val="005A3859"/>
    <w:rsid w:val="005A45EA"/>
    <w:rsid w:val="005A53ED"/>
    <w:rsid w:val="005A5F9A"/>
    <w:rsid w:val="005A6A18"/>
    <w:rsid w:val="005B130D"/>
    <w:rsid w:val="005B2E82"/>
    <w:rsid w:val="005B4F8F"/>
    <w:rsid w:val="005B77D1"/>
    <w:rsid w:val="005B77E9"/>
    <w:rsid w:val="005C0409"/>
    <w:rsid w:val="005C2901"/>
    <w:rsid w:val="005C300E"/>
    <w:rsid w:val="005C3EC2"/>
    <w:rsid w:val="005C6C8D"/>
    <w:rsid w:val="005D368F"/>
    <w:rsid w:val="005D399E"/>
    <w:rsid w:val="005D5DF1"/>
    <w:rsid w:val="005D6BDA"/>
    <w:rsid w:val="005D74A8"/>
    <w:rsid w:val="005E1928"/>
    <w:rsid w:val="005E2057"/>
    <w:rsid w:val="005E2943"/>
    <w:rsid w:val="005F1FDE"/>
    <w:rsid w:val="00601539"/>
    <w:rsid w:val="00601E83"/>
    <w:rsid w:val="00604426"/>
    <w:rsid w:val="00607ACA"/>
    <w:rsid w:val="006112C4"/>
    <w:rsid w:val="0061294C"/>
    <w:rsid w:val="006134C0"/>
    <w:rsid w:val="0061608A"/>
    <w:rsid w:val="006161E2"/>
    <w:rsid w:val="006204D2"/>
    <w:rsid w:val="00623147"/>
    <w:rsid w:val="006255B4"/>
    <w:rsid w:val="00625D30"/>
    <w:rsid w:val="0063176C"/>
    <w:rsid w:val="00631D02"/>
    <w:rsid w:val="00631DDF"/>
    <w:rsid w:val="0063557D"/>
    <w:rsid w:val="00641B7A"/>
    <w:rsid w:val="00644C3E"/>
    <w:rsid w:val="00645848"/>
    <w:rsid w:val="006460A5"/>
    <w:rsid w:val="00647098"/>
    <w:rsid w:val="00651B3F"/>
    <w:rsid w:val="00651F64"/>
    <w:rsid w:val="00653641"/>
    <w:rsid w:val="0066527D"/>
    <w:rsid w:val="00665CB3"/>
    <w:rsid w:val="006661C6"/>
    <w:rsid w:val="00666744"/>
    <w:rsid w:val="00671966"/>
    <w:rsid w:val="00671EAB"/>
    <w:rsid w:val="0067266D"/>
    <w:rsid w:val="00672B61"/>
    <w:rsid w:val="0067466C"/>
    <w:rsid w:val="00675368"/>
    <w:rsid w:val="00682C61"/>
    <w:rsid w:val="0068335F"/>
    <w:rsid w:val="00685D94"/>
    <w:rsid w:val="00687B53"/>
    <w:rsid w:val="006910BD"/>
    <w:rsid w:val="006A0A8E"/>
    <w:rsid w:val="006A66F5"/>
    <w:rsid w:val="006B39F2"/>
    <w:rsid w:val="006B619E"/>
    <w:rsid w:val="006C2BF6"/>
    <w:rsid w:val="006C3B19"/>
    <w:rsid w:val="006C45FE"/>
    <w:rsid w:val="006E38D2"/>
    <w:rsid w:val="006E4964"/>
    <w:rsid w:val="006E49DD"/>
    <w:rsid w:val="006E52D7"/>
    <w:rsid w:val="006F04A0"/>
    <w:rsid w:val="006F3F60"/>
    <w:rsid w:val="006F4A4A"/>
    <w:rsid w:val="006F5BDB"/>
    <w:rsid w:val="006F60CF"/>
    <w:rsid w:val="006F778A"/>
    <w:rsid w:val="00701FE5"/>
    <w:rsid w:val="007027AA"/>
    <w:rsid w:val="00706394"/>
    <w:rsid w:val="00707A73"/>
    <w:rsid w:val="0071156B"/>
    <w:rsid w:val="00711F81"/>
    <w:rsid w:val="00713385"/>
    <w:rsid w:val="00713722"/>
    <w:rsid w:val="00714641"/>
    <w:rsid w:val="0071636A"/>
    <w:rsid w:val="0071655C"/>
    <w:rsid w:val="00720346"/>
    <w:rsid w:val="00724DE9"/>
    <w:rsid w:val="00725350"/>
    <w:rsid w:val="007354F4"/>
    <w:rsid w:val="00737642"/>
    <w:rsid w:val="00737D01"/>
    <w:rsid w:val="00743820"/>
    <w:rsid w:val="00743E52"/>
    <w:rsid w:val="00747E60"/>
    <w:rsid w:val="00752012"/>
    <w:rsid w:val="00754433"/>
    <w:rsid w:val="00761D32"/>
    <w:rsid w:val="00773BA0"/>
    <w:rsid w:val="00774DFF"/>
    <w:rsid w:val="00776568"/>
    <w:rsid w:val="00780BBA"/>
    <w:rsid w:val="00782B66"/>
    <w:rsid w:val="00782C8D"/>
    <w:rsid w:val="007973D4"/>
    <w:rsid w:val="007A2178"/>
    <w:rsid w:val="007A61D8"/>
    <w:rsid w:val="007B5CE2"/>
    <w:rsid w:val="007C01CB"/>
    <w:rsid w:val="007C41B4"/>
    <w:rsid w:val="007D00BF"/>
    <w:rsid w:val="007D0173"/>
    <w:rsid w:val="007D46D1"/>
    <w:rsid w:val="007D5EB7"/>
    <w:rsid w:val="007E1980"/>
    <w:rsid w:val="007E2115"/>
    <w:rsid w:val="007E3486"/>
    <w:rsid w:val="007E51D1"/>
    <w:rsid w:val="007E7C27"/>
    <w:rsid w:val="007E7D85"/>
    <w:rsid w:val="007F6E8C"/>
    <w:rsid w:val="008021BB"/>
    <w:rsid w:val="00803A91"/>
    <w:rsid w:val="00817D21"/>
    <w:rsid w:val="00820627"/>
    <w:rsid w:val="008239E9"/>
    <w:rsid w:val="0083196F"/>
    <w:rsid w:val="00831B06"/>
    <w:rsid w:val="008336DF"/>
    <w:rsid w:val="0084245E"/>
    <w:rsid w:val="00844739"/>
    <w:rsid w:val="00844EF6"/>
    <w:rsid w:val="0085018D"/>
    <w:rsid w:val="0085286F"/>
    <w:rsid w:val="0085324C"/>
    <w:rsid w:val="0085600C"/>
    <w:rsid w:val="00857409"/>
    <w:rsid w:val="00860882"/>
    <w:rsid w:val="0086118A"/>
    <w:rsid w:val="008613D4"/>
    <w:rsid w:val="00861C60"/>
    <w:rsid w:val="008638C1"/>
    <w:rsid w:val="00863D4F"/>
    <w:rsid w:val="00867112"/>
    <w:rsid w:val="008718DA"/>
    <w:rsid w:val="00876B71"/>
    <w:rsid w:val="008820EC"/>
    <w:rsid w:val="008953DE"/>
    <w:rsid w:val="00897225"/>
    <w:rsid w:val="008A0691"/>
    <w:rsid w:val="008A217E"/>
    <w:rsid w:val="008A2965"/>
    <w:rsid w:val="008B01CD"/>
    <w:rsid w:val="008B06A2"/>
    <w:rsid w:val="008B30C7"/>
    <w:rsid w:val="008B6145"/>
    <w:rsid w:val="008C2C86"/>
    <w:rsid w:val="008D1A1D"/>
    <w:rsid w:val="008D29DB"/>
    <w:rsid w:val="008D52F0"/>
    <w:rsid w:val="008D76AA"/>
    <w:rsid w:val="008D7F23"/>
    <w:rsid w:val="008E34B6"/>
    <w:rsid w:val="008F7C7A"/>
    <w:rsid w:val="009079B6"/>
    <w:rsid w:val="00911A33"/>
    <w:rsid w:val="00911DB1"/>
    <w:rsid w:val="00914EB1"/>
    <w:rsid w:val="00916A15"/>
    <w:rsid w:val="00917754"/>
    <w:rsid w:val="00917B71"/>
    <w:rsid w:val="00921F11"/>
    <w:rsid w:val="00923CAA"/>
    <w:rsid w:val="00924942"/>
    <w:rsid w:val="009252DC"/>
    <w:rsid w:val="00931482"/>
    <w:rsid w:val="0093252B"/>
    <w:rsid w:val="0093371E"/>
    <w:rsid w:val="009418D2"/>
    <w:rsid w:val="00942272"/>
    <w:rsid w:val="00945E73"/>
    <w:rsid w:val="00947B96"/>
    <w:rsid w:val="00955C75"/>
    <w:rsid w:val="009562E8"/>
    <w:rsid w:val="00956FDD"/>
    <w:rsid w:val="0096029D"/>
    <w:rsid w:val="00964295"/>
    <w:rsid w:val="00965ADB"/>
    <w:rsid w:val="00972C0C"/>
    <w:rsid w:val="00976DD4"/>
    <w:rsid w:val="00983534"/>
    <w:rsid w:val="00984D4D"/>
    <w:rsid w:val="00991FDD"/>
    <w:rsid w:val="00993028"/>
    <w:rsid w:val="009A10B7"/>
    <w:rsid w:val="009A3B68"/>
    <w:rsid w:val="009A5166"/>
    <w:rsid w:val="009A51B9"/>
    <w:rsid w:val="009B6621"/>
    <w:rsid w:val="009C2E70"/>
    <w:rsid w:val="009C49BA"/>
    <w:rsid w:val="009C65D2"/>
    <w:rsid w:val="009C7A3C"/>
    <w:rsid w:val="009D269C"/>
    <w:rsid w:val="009D3E98"/>
    <w:rsid w:val="009D4E60"/>
    <w:rsid w:val="009E084D"/>
    <w:rsid w:val="009E4278"/>
    <w:rsid w:val="009E604C"/>
    <w:rsid w:val="009E6823"/>
    <w:rsid w:val="009F2F82"/>
    <w:rsid w:val="00A004A9"/>
    <w:rsid w:val="00A016E3"/>
    <w:rsid w:val="00A03398"/>
    <w:rsid w:val="00A13965"/>
    <w:rsid w:val="00A14D1C"/>
    <w:rsid w:val="00A1783F"/>
    <w:rsid w:val="00A20E81"/>
    <w:rsid w:val="00A23768"/>
    <w:rsid w:val="00A27551"/>
    <w:rsid w:val="00A315C1"/>
    <w:rsid w:val="00A36435"/>
    <w:rsid w:val="00A378D0"/>
    <w:rsid w:val="00A379EC"/>
    <w:rsid w:val="00A37A0A"/>
    <w:rsid w:val="00A46A55"/>
    <w:rsid w:val="00A53441"/>
    <w:rsid w:val="00A56333"/>
    <w:rsid w:val="00A56EA1"/>
    <w:rsid w:val="00A57C97"/>
    <w:rsid w:val="00A62F05"/>
    <w:rsid w:val="00A66270"/>
    <w:rsid w:val="00A7099B"/>
    <w:rsid w:val="00A7227B"/>
    <w:rsid w:val="00A741D3"/>
    <w:rsid w:val="00A818E7"/>
    <w:rsid w:val="00A84E23"/>
    <w:rsid w:val="00A8694B"/>
    <w:rsid w:val="00A9323C"/>
    <w:rsid w:val="00A96326"/>
    <w:rsid w:val="00A97242"/>
    <w:rsid w:val="00AA0592"/>
    <w:rsid w:val="00AA3C1D"/>
    <w:rsid w:val="00AA52DD"/>
    <w:rsid w:val="00AA63B8"/>
    <w:rsid w:val="00AA687F"/>
    <w:rsid w:val="00AB18ED"/>
    <w:rsid w:val="00AB2C9C"/>
    <w:rsid w:val="00AB4533"/>
    <w:rsid w:val="00AB4C71"/>
    <w:rsid w:val="00AB64E7"/>
    <w:rsid w:val="00AB6C0B"/>
    <w:rsid w:val="00AB7232"/>
    <w:rsid w:val="00AB7835"/>
    <w:rsid w:val="00AC141C"/>
    <w:rsid w:val="00AC188D"/>
    <w:rsid w:val="00AC2A84"/>
    <w:rsid w:val="00AC4F42"/>
    <w:rsid w:val="00AC50FF"/>
    <w:rsid w:val="00AC54E0"/>
    <w:rsid w:val="00AD07F9"/>
    <w:rsid w:val="00AD0ABF"/>
    <w:rsid w:val="00AD4D39"/>
    <w:rsid w:val="00AD655E"/>
    <w:rsid w:val="00AE0D16"/>
    <w:rsid w:val="00B02A9F"/>
    <w:rsid w:val="00B04A3B"/>
    <w:rsid w:val="00B07B13"/>
    <w:rsid w:val="00B07E9B"/>
    <w:rsid w:val="00B1134C"/>
    <w:rsid w:val="00B152B9"/>
    <w:rsid w:val="00B1568E"/>
    <w:rsid w:val="00B223E2"/>
    <w:rsid w:val="00B26EED"/>
    <w:rsid w:val="00B3127E"/>
    <w:rsid w:val="00B31EF2"/>
    <w:rsid w:val="00B329BC"/>
    <w:rsid w:val="00B3314A"/>
    <w:rsid w:val="00B33FAF"/>
    <w:rsid w:val="00B4035B"/>
    <w:rsid w:val="00B47B12"/>
    <w:rsid w:val="00B5155B"/>
    <w:rsid w:val="00B51708"/>
    <w:rsid w:val="00B51775"/>
    <w:rsid w:val="00B53028"/>
    <w:rsid w:val="00B5582C"/>
    <w:rsid w:val="00B56767"/>
    <w:rsid w:val="00B60177"/>
    <w:rsid w:val="00B61151"/>
    <w:rsid w:val="00B6180D"/>
    <w:rsid w:val="00B64144"/>
    <w:rsid w:val="00B70F03"/>
    <w:rsid w:val="00B73B21"/>
    <w:rsid w:val="00B76396"/>
    <w:rsid w:val="00B7644A"/>
    <w:rsid w:val="00B830B7"/>
    <w:rsid w:val="00B84361"/>
    <w:rsid w:val="00B902CC"/>
    <w:rsid w:val="00B90EAD"/>
    <w:rsid w:val="00B92593"/>
    <w:rsid w:val="00B96D75"/>
    <w:rsid w:val="00BA09EA"/>
    <w:rsid w:val="00BA5A53"/>
    <w:rsid w:val="00BB0E58"/>
    <w:rsid w:val="00BB0F3D"/>
    <w:rsid w:val="00BD0E63"/>
    <w:rsid w:val="00BD2BA1"/>
    <w:rsid w:val="00BD65EB"/>
    <w:rsid w:val="00BE0BEC"/>
    <w:rsid w:val="00BE21A8"/>
    <w:rsid w:val="00BF28E3"/>
    <w:rsid w:val="00BF2E36"/>
    <w:rsid w:val="00BF599C"/>
    <w:rsid w:val="00C05B32"/>
    <w:rsid w:val="00C10EE6"/>
    <w:rsid w:val="00C12F85"/>
    <w:rsid w:val="00C139C2"/>
    <w:rsid w:val="00C210C5"/>
    <w:rsid w:val="00C26C09"/>
    <w:rsid w:val="00C3274D"/>
    <w:rsid w:val="00C331C5"/>
    <w:rsid w:val="00C34ECA"/>
    <w:rsid w:val="00C36F15"/>
    <w:rsid w:val="00C3701C"/>
    <w:rsid w:val="00C40917"/>
    <w:rsid w:val="00C41380"/>
    <w:rsid w:val="00C417BE"/>
    <w:rsid w:val="00C41B11"/>
    <w:rsid w:val="00C41EDD"/>
    <w:rsid w:val="00C4200F"/>
    <w:rsid w:val="00C44D86"/>
    <w:rsid w:val="00C515A2"/>
    <w:rsid w:val="00C52033"/>
    <w:rsid w:val="00C54D88"/>
    <w:rsid w:val="00C56579"/>
    <w:rsid w:val="00C56715"/>
    <w:rsid w:val="00C56F85"/>
    <w:rsid w:val="00C57A04"/>
    <w:rsid w:val="00C57BCA"/>
    <w:rsid w:val="00C62087"/>
    <w:rsid w:val="00C63E1F"/>
    <w:rsid w:val="00C63F05"/>
    <w:rsid w:val="00C67427"/>
    <w:rsid w:val="00C709FD"/>
    <w:rsid w:val="00C70F08"/>
    <w:rsid w:val="00C7201E"/>
    <w:rsid w:val="00C760ED"/>
    <w:rsid w:val="00C870F0"/>
    <w:rsid w:val="00C87D9A"/>
    <w:rsid w:val="00C90963"/>
    <w:rsid w:val="00C91122"/>
    <w:rsid w:val="00C9446F"/>
    <w:rsid w:val="00C95AD7"/>
    <w:rsid w:val="00C96551"/>
    <w:rsid w:val="00C96616"/>
    <w:rsid w:val="00CA102C"/>
    <w:rsid w:val="00CA2880"/>
    <w:rsid w:val="00CA2FDC"/>
    <w:rsid w:val="00CB4E30"/>
    <w:rsid w:val="00CB7F82"/>
    <w:rsid w:val="00CC2200"/>
    <w:rsid w:val="00CC2BF8"/>
    <w:rsid w:val="00CC3C9F"/>
    <w:rsid w:val="00CC41D0"/>
    <w:rsid w:val="00CC484C"/>
    <w:rsid w:val="00CC48CD"/>
    <w:rsid w:val="00CD0702"/>
    <w:rsid w:val="00CD1608"/>
    <w:rsid w:val="00CD2CB0"/>
    <w:rsid w:val="00CD348F"/>
    <w:rsid w:val="00CD431E"/>
    <w:rsid w:val="00CD4D74"/>
    <w:rsid w:val="00CE0A2C"/>
    <w:rsid w:val="00CE17BD"/>
    <w:rsid w:val="00CE6749"/>
    <w:rsid w:val="00CF35A6"/>
    <w:rsid w:val="00CF388D"/>
    <w:rsid w:val="00CF669F"/>
    <w:rsid w:val="00D01559"/>
    <w:rsid w:val="00D03963"/>
    <w:rsid w:val="00D03BDD"/>
    <w:rsid w:val="00D07F19"/>
    <w:rsid w:val="00D11429"/>
    <w:rsid w:val="00D115D4"/>
    <w:rsid w:val="00D11DC6"/>
    <w:rsid w:val="00D168CA"/>
    <w:rsid w:val="00D16F3F"/>
    <w:rsid w:val="00D21A56"/>
    <w:rsid w:val="00D21A9E"/>
    <w:rsid w:val="00D27A6F"/>
    <w:rsid w:val="00D32CEE"/>
    <w:rsid w:val="00D330D7"/>
    <w:rsid w:val="00D332D1"/>
    <w:rsid w:val="00D45803"/>
    <w:rsid w:val="00D459B3"/>
    <w:rsid w:val="00D463AA"/>
    <w:rsid w:val="00D46B22"/>
    <w:rsid w:val="00D51E67"/>
    <w:rsid w:val="00D64E18"/>
    <w:rsid w:val="00D72307"/>
    <w:rsid w:val="00D741E0"/>
    <w:rsid w:val="00D764C1"/>
    <w:rsid w:val="00D84BAF"/>
    <w:rsid w:val="00D97830"/>
    <w:rsid w:val="00DA4BCB"/>
    <w:rsid w:val="00DA7EEA"/>
    <w:rsid w:val="00DB381B"/>
    <w:rsid w:val="00DB62A1"/>
    <w:rsid w:val="00DC4AA5"/>
    <w:rsid w:val="00DC75C6"/>
    <w:rsid w:val="00DD0465"/>
    <w:rsid w:val="00DD1E8F"/>
    <w:rsid w:val="00DD27E0"/>
    <w:rsid w:val="00DD3433"/>
    <w:rsid w:val="00DD3C9A"/>
    <w:rsid w:val="00DD7268"/>
    <w:rsid w:val="00DD73EC"/>
    <w:rsid w:val="00DE0093"/>
    <w:rsid w:val="00DE135C"/>
    <w:rsid w:val="00DE1D64"/>
    <w:rsid w:val="00DE2576"/>
    <w:rsid w:val="00DE3686"/>
    <w:rsid w:val="00DE36FD"/>
    <w:rsid w:val="00DE3C15"/>
    <w:rsid w:val="00DE7049"/>
    <w:rsid w:val="00DF1066"/>
    <w:rsid w:val="00DF1363"/>
    <w:rsid w:val="00DF73BD"/>
    <w:rsid w:val="00DF7A3A"/>
    <w:rsid w:val="00E0172A"/>
    <w:rsid w:val="00E02C9A"/>
    <w:rsid w:val="00E04726"/>
    <w:rsid w:val="00E06778"/>
    <w:rsid w:val="00E1097B"/>
    <w:rsid w:val="00E13733"/>
    <w:rsid w:val="00E14AF4"/>
    <w:rsid w:val="00E1705E"/>
    <w:rsid w:val="00E207E2"/>
    <w:rsid w:val="00E220E5"/>
    <w:rsid w:val="00E30116"/>
    <w:rsid w:val="00E319E8"/>
    <w:rsid w:val="00E33AD8"/>
    <w:rsid w:val="00E36329"/>
    <w:rsid w:val="00E4077E"/>
    <w:rsid w:val="00E41E47"/>
    <w:rsid w:val="00E44D3E"/>
    <w:rsid w:val="00E453A4"/>
    <w:rsid w:val="00E4627D"/>
    <w:rsid w:val="00E4685B"/>
    <w:rsid w:val="00E5135A"/>
    <w:rsid w:val="00E56482"/>
    <w:rsid w:val="00E60F9A"/>
    <w:rsid w:val="00E63B2B"/>
    <w:rsid w:val="00E63D47"/>
    <w:rsid w:val="00E82C46"/>
    <w:rsid w:val="00E8601C"/>
    <w:rsid w:val="00E92A66"/>
    <w:rsid w:val="00E93DF5"/>
    <w:rsid w:val="00E95631"/>
    <w:rsid w:val="00E96BB7"/>
    <w:rsid w:val="00E97FE4"/>
    <w:rsid w:val="00EA70CE"/>
    <w:rsid w:val="00EA78E1"/>
    <w:rsid w:val="00EB0E48"/>
    <w:rsid w:val="00EB2336"/>
    <w:rsid w:val="00EB347B"/>
    <w:rsid w:val="00EB5A7E"/>
    <w:rsid w:val="00EB6D4A"/>
    <w:rsid w:val="00EB7FC8"/>
    <w:rsid w:val="00EC4150"/>
    <w:rsid w:val="00EC5408"/>
    <w:rsid w:val="00EC60C1"/>
    <w:rsid w:val="00ED2066"/>
    <w:rsid w:val="00ED4F05"/>
    <w:rsid w:val="00ED685C"/>
    <w:rsid w:val="00ED6BBF"/>
    <w:rsid w:val="00ED729E"/>
    <w:rsid w:val="00EE3CB3"/>
    <w:rsid w:val="00EE79D5"/>
    <w:rsid w:val="00EF378B"/>
    <w:rsid w:val="00EF52A7"/>
    <w:rsid w:val="00EF6441"/>
    <w:rsid w:val="00F02EBF"/>
    <w:rsid w:val="00F05522"/>
    <w:rsid w:val="00F05DB6"/>
    <w:rsid w:val="00F07394"/>
    <w:rsid w:val="00F10A8F"/>
    <w:rsid w:val="00F134ED"/>
    <w:rsid w:val="00F1594D"/>
    <w:rsid w:val="00F231C4"/>
    <w:rsid w:val="00F23AB6"/>
    <w:rsid w:val="00F24903"/>
    <w:rsid w:val="00F263B1"/>
    <w:rsid w:val="00F332FA"/>
    <w:rsid w:val="00F353EA"/>
    <w:rsid w:val="00F35E32"/>
    <w:rsid w:val="00F4340A"/>
    <w:rsid w:val="00F438CC"/>
    <w:rsid w:val="00F4489E"/>
    <w:rsid w:val="00F44A62"/>
    <w:rsid w:val="00F46ECD"/>
    <w:rsid w:val="00F47C8D"/>
    <w:rsid w:val="00F50AF5"/>
    <w:rsid w:val="00F51DAC"/>
    <w:rsid w:val="00F56EAB"/>
    <w:rsid w:val="00F60640"/>
    <w:rsid w:val="00F65906"/>
    <w:rsid w:val="00F70F64"/>
    <w:rsid w:val="00F74C17"/>
    <w:rsid w:val="00F74CE0"/>
    <w:rsid w:val="00F763C0"/>
    <w:rsid w:val="00F80F19"/>
    <w:rsid w:val="00F8136F"/>
    <w:rsid w:val="00F82C5C"/>
    <w:rsid w:val="00F83E37"/>
    <w:rsid w:val="00F8610F"/>
    <w:rsid w:val="00F873CB"/>
    <w:rsid w:val="00F911C4"/>
    <w:rsid w:val="00F96331"/>
    <w:rsid w:val="00F97FA6"/>
    <w:rsid w:val="00FA69C8"/>
    <w:rsid w:val="00FA7802"/>
    <w:rsid w:val="00FA7ABC"/>
    <w:rsid w:val="00FB41B6"/>
    <w:rsid w:val="00FB4720"/>
    <w:rsid w:val="00FB4F69"/>
    <w:rsid w:val="00FC40E0"/>
    <w:rsid w:val="00FD04FB"/>
    <w:rsid w:val="00FD1093"/>
    <w:rsid w:val="00FD30F0"/>
    <w:rsid w:val="00FD452D"/>
    <w:rsid w:val="00FE18AC"/>
    <w:rsid w:val="00FE26E6"/>
    <w:rsid w:val="00FE3449"/>
    <w:rsid w:val="00FF2342"/>
    <w:rsid w:val="00FF6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8C6731F"/>
  <w15:docId w15:val="{88699F14-B47C-49A3-A6EA-56986C89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03F2"/>
    <w:pPr>
      <w:spacing w:before="200" w:after="200"/>
    </w:pPr>
    <w:rPr>
      <w:sz w:val="22"/>
    </w:rPr>
  </w:style>
  <w:style w:type="paragraph" w:styleId="Heading1">
    <w:name w:val="heading 1"/>
    <w:basedOn w:val="Normal"/>
    <w:next w:val="Normal"/>
    <w:link w:val="Heading1Char"/>
    <w:uiPriority w:val="9"/>
    <w:qFormat/>
    <w:rsid w:val="008C2C86"/>
    <w:pPr>
      <w:pBdr>
        <w:bottom w:val="single" w:sz="8" w:space="1" w:color="005295"/>
      </w:pBdr>
      <w:spacing w:after="120"/>
      <w:outlineLvl w:val="0"/>
    </w:pPr>
    <w:rPr>
      <w:rFonts w:asciiTheme="minorHAnsi" w:hAnsiTheme="minorHAnsi"/>
      <w:b/>
      <w:caps/>
      <w:color w:val="005295"/>
      <w:sz w:val="28"/>
      <w:szCs w:val="28"/>
    </w:rPr>
  </w:style>
  <w:style w:type="paragraph" w:styleId="Heading2">
    <w:name w:val="heading 2"/>
    <w:basedOn w:val="Normal"/>
    <w:next w:val="Normal"/>
    <w:link w:val="Heading2Char"/>
    <w:uiPriority w:val="9"/>
    <w:unhideWhenUsed/>
    <w:qFormat/>
    <w:rsid w:val="0085018D"/>
    <w:pPr>
      <w:keepNext/>
      <w:keepLines/>
      <w:pBdr>
        <w:top w:val="single" w:sz="24" w:space="1" w:color="DBE5F1"/>
        <w:left w:val="single" w:sz="24" w:space="4" w:color="DBE5F1"/>
        <w:bottom w:val="single" w:sz="24" w:space="1" w:color="DBE5F1"/>
        <w:right w:val="single" w:sz="24" w:space="4" w:color="DBE5F1"/>
      </w:pBdr>
      <w:shd w:val="solid" w:color="DBE5F1" w:fill="auto"/>
      <w:spacing w:before="360"/>
      <w:outlineLvl w:val="1"/>
    </w:pPr>
    <w:rPr>
      <w:rFonts w:asciiTheme="minorHAnsi" w:eastAsiaTheme="majorEastAsia" w:hAnsiTheme="minorHAnsi" w:cstheme="majorBidi"/>
      <w:bCs/>
      <w:caps/>
      <w:sz w:val="24"/>
      <w:szCs w:val="26"/>
    </w:rPr>
  </w:style>
  <w:style w:type="paragraph" w:styleId="Heading3">
    <w:name w:val="heading 3"/>
    <w:basedOn w:val="Heading2"/>
    <w:next w:val="Normal"/>
    <w:link w:val="Heading3Char"/>
    <w:uiPriority w:val="9"/>
    <w:unhideWhenUsed/>
    <w:qFormat/>
    <w:rsid w:val="0059543D"/>
    <w:pPr>
      <w:pBdr>
        <w:top w:val="single" w:sz="6" w:space="1" w:color="005295"/>
        <w:left w:val="single" w:sz="6" w:space="4" w:color="005295"/>
        <w:bottom w:val="none" w:sz="0" w:space="0" w:color="auto"/>
        <w:right w:val="none" w:sz="0" w:space="0" w:color="auto"/>
      </w:pBdr>
      <w:shd w:val="clear" w:color="DBE5F1" w:fill="auto"/>
      <w:outlineLvl w:val="2"/>
    </w:pPr>
    <w:rPr>
      <w:color w:val="243F60"/>
    </w:rPr>
  </w:style>
  <w:style w:type="paragraph" w:styleId="Heading4">
    <w:name w:val="heading 4"/>
    <w:basedOn w:val="Heading3"/>
    <w:next w:val="Normal"/>
    <w:link w:val="Heading4Char"/>
    <w:uiPriority w:val="9"/>
    <w:unhideWhenUsed/>
    <w:qFormat/>
    <w:rsid w:val="0085324C"/>
    <w:pPr>
      <w:pBdr>
        <w:left w:val="none" w:sz="0" w:space="0" w:color="auto"/>
      </w:pBdr>
      <w:spacing w:before="240"/>
      <w:outlineLvl w:val="3"/>
    </w:pPr>
  </w:style>
  <w:style w:type="paragraph" w:styleId="Heading5">
    <w:name w:val="heading 5"/>
    <w:basedOn w:val="Normal"/>
    <w:next w:val="Normal"/>
    <w:link w:val="Heading5Char"/>
    <w:uiPriority w:val="99"/>
    <w:unhideWhenUsed/>
    <w:qFormat/>
    <w:rsid w:val="0006759A"/>
    <w:pPr>
      <w:keepNext/>
      <w:keepLines/>
      <w:spacing w:line="276" w:lineRule="auto"/>
      <w:outlineLvl w:val="4"/>
    </w:pPr>
    <w:rPr>
      <w:rFonts w:ascii="Cambria" w:eastAsia="Calibri" w:hAnsi="Cambria" w:cs="Times New Roman"/>
      <w:color w:val="243F6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2B3F03"/>
    <w:pPr>
      <w:ind w:left="720"/>
      <w:contextualSpacing/>
    </w:pPr>
  </w:style>
  <w:style w:type="paragraph" w:styleId="Header">
    <w:name w:val="header"/>
    <w:basedOn w:val="Normal"/>
    <w:link w:val="HeaderChar"/>
    <w:uiPriority w:val="99"/>
    <w:unhideWhenUsed/>
    <w:rsid w:val="003F6FA1"/>
    <w:pPr>
      <w:tabs>
        <w:tab w:val="center" w:pos="4680"/>
        <w:tab w:val="right" w:pos="9360"/>
      </w:tabs>
    </w:pPr>
  </w:style>
  <w:style w:type="character" w:customStyle="1" w:styleId="HeaderChar">
    <w:name w:val="Header Char"/>
    <w:basedOn w:val="DefaultParagraphFont"/>
    <w:link w:val="Header"/>
    <w:uiPriority w:val="99"/>
    <w:rsid w:val="003F6FA1"/>
  </w:style>
  <w:style w:type="paragraph" w:styleId="Footer">
    <w:name w:val="footer"/>
    <w:basedOn w:val="Normal"/>
    <w:link w:val="FooterChar"/>
    <w:uiPriority w:val="99"/>
    <w:unhideWhenUsed/>
    <w:rsid w:val="003F6FA1"/>
    <w:pPr>
      <w:tabs>
        <w:tab w:val="center" w:pos="4680"/>
        <w:tab w:val="right" w:pos="9360"/>
      </w:tabs>
    </w:pPr>
  </w:style>
  <w:style w:type="character" w:customStyle="1" w:styleId="FooterChar">
    <w:name w:val="Footer Char"/>
    <w:basedOn w:val="DefaultParagraphFont"/>
    <w:link w:val="Footer"/>
    <w:uiPriority w:val="99"/>
    <w:rsid w:val="003F6FA1"/>
  </w:style>
  <w:style w:type="paragraph" w:styleId="BalloonText">
    <w:name w:val="Balloon Text"/>
    <w:basedOn w:val="Normal"/>
    <w:link w:val="BalloonTextChar"/>
    <w:uiPriority w:val="99"/>
    <w:semiHidden/>
    <w:unhideWhenUsed/>
    <w:rsid w:val="003F6FA1"/>
    <w:rPr>
      <w:rFonts w:ascii="Tahoma" w:hAnsi="Tahoma" w:cs="Tahoma"/>
      <w:sz w:val="16"/>
      <w:szCs w:val="16"/>
    </w:rPr>
  </w:style>
  <w:style w:type="character" w:customStyle="1" w:styleId="BalloonTextChar">
    <w:name w:val="Balloon Text Char"/>
    <w:basedOn w:val="DefaultParagraphFont"/>
    <w:link w:val="BalloonText"/>
    <w:uiPriority w:val="99"/>
    <w:semiHidden/>
    <w:rsid w:val="003F6FA1"/>
    <w:rPr>
      <w:rFonts w:ascii="Tahoma" w:hAnsi="Tahoma" w:cs="Tahoma"/>
      <w:sz w:val="16"/>
      <w:szCs w:val="16"/>
    </w:rPr>
  </w:style>
  <w:style w:type="character" w:styleId="Hyperlink">
    <w:name w:val="Hyperlink"/>
    <w:basedOn w:val="DefaultParagraphFont"/>
    <w:uiPriority w:val="99"/>
    <w:unhideWhenUsed/>
    <w:rsid w:val="00651F64"/>
    <w:rPr>
      <w:color w:val="0000FF" w:themeColor="hyperlink"/>
      <w:u w:val="single"/>
    </w:rPr>
  </w:style>
  <w:style w:type="character" w:customStyle="1" w:styleId="ListParagraphChar">
    <w:name w:val="List Paragraph Char"/>
    <w:link w:val="ListParagraph"/>
    <w:locked/>
    <w:rsid w:val="00782C8D"/>
  </w:style>
  <w:style w:type="table" w:styleId="TableGrid">
    <w:name w:val="Table Grid"/>
    <w:basedOn w:val="TableNormal"/>
    <w:uiPriority w:val="59"/>
    <w:rsid w:val="00067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9"/>
    <w:rsid w:val="0006759A"/>
    <w:rPr>
      <w:rFonts w:ascii="Cambria" w:eastAsia="Calibri" w:hAnsi="Cambria" w:cs="Times New Roman"/>
      <w:color w:val="243F60"/>
      <w:szCs w:val="20"/>
    </w:rPr>
  </w:style>
  <w:style w:type="character" w:styleId="Strong">
    <w:name w:val="Strong"/>
    <w:basedOn w:val="DefaultParagraphFont"/>
    <w:uiPriority w:val="22"/>
    <w:qFormat/>
    <w:rsid w:val="000A364A"/>
    <w:rPr>
      <w:b/>
      <w:bCs/>
    </w:rPr>
  </w:style>
  <w:style w:type="character" w:customStyle="1" w:styleId="Heading2Char">
    <w:name w:val="Heading 2 Char"/>
    <w:basedOn w:val="DefaultParagraphFont"/>
    <w:link w:val="Heading2"/>
    <w:uiPriority w:val="9"/>
    <w:rsid w:val="0085018D"/>
    <w:rPr>
      <w:rFonts w:asciiTheme="minorHAnsi" w:eastAsiaTheme="majorEastAsia" w:hAnsiTheme="minorHAnsi" w:cstheme="majorBidi"/>
      <w:bCs/>
      <w:caps/>
      <w:sz w:val="24"/>
      <w:szCs w:val="26"/>
      <w:shd w:val="solid" w:color="DBE5F1" w:fill="auto"/>
    </w:rPr>
  </w:style>
  <w:style w:type="character" w:customStyle="1" w:styleId="Heading3Char">
    <w:name w:val="Heading 3 Char"/>
    <w:basedOn w:val="DefaultParagraphFont"/>
    <w:link w:val="Heading3"/>
    <w:uiPriority w:val="9"/>
    <w:rsid w:val="0059543D"/>
    <w:rPr>
      <w:rFonts w:asciiTheme="minorHAnsi" w:eastAsiaTheme="majorEastAsia" w:hAnsiTheme="minorHAnsi" w:cstheme="majorBidi"/>
      <w:bCs/>
      <w:caps/>
      <w:color w:val="243F60"/>
      <w:sz w:val="24"/>
      <w:szCs w:val="26"/>
      <w:shd w:val="clear" w:color="DBE5F1" w:fill="auto"/>
    </w:rPr>
  </w:style>
  <w:style w:type="character" w:customStyle="1" w:styleId="Heading1Char">
    <w:name w:val="Heading 1 Char"/>
    <w:basedOn w:val="DefaultParagraphFont"/>
    <w:link w:val="Heading1"/>
    <w:uiPriority w:val="9"/>
    <w:rsid w:val="008C2C86"/>
    <w:rPr>
      <w:rFonts w:asciiTheme="minorHAnsi" w:hAnsiTheme="minorHAnsi"/>
      <w:b/>
      <w:caps/>
      <w:color w:val="005295"/>
      <w:sz w:val="28"/>
      <w:szCs w:val="28"/>
    </w:rPr>
  </w:style>
  <w:style w:type="paragraph" w:styleId="TOCHeading">
    <w:name w:val="TOC Heading"/>
    <w:basedOn w:val="Normal"/>
    <w:next w:val="Normal"/>
    <w:uiPriority w:val="39"/>
    <w:unhideWhenUsed/>
    <w:qFormat/>
    <w:rsid w:val="00867112"/>
    <w:pPr>
      <w:pBdr>
        <w:bottom w:val="single" w:sz="8" w:space="1" w:color="005295"/>
      </w:pBdr>
    </w:pPr>
    <w:rPr>
      <w:b/>
      <w:color w:val="005295"/>
      <w:sz w:val="28"/>
      <w:szCs w:val="28"/>
    </w:rPr>
  </w:style>
  <w:style w:type="paragraph" w:styleId="TOC2">
    <w:name w:val="toc 2"/>
    <w:basedOn w:val="Normal"/>
    <w:next w:val="Normal"/>
    <w:autoRedefine/>
    <w:uiPriority w:val="39"/>
    <w:unhideWhenUsed/>
    <w:qFormat/>
    <w:rsid w:val="007E7C27"/>
    <w:pPr>
      <w:tabs>
        <w:tab w:val="right" w:leader="dot" w:pos="10070"/>
      </w:tabs>
      <w:spacing w:before="120" w:after="0"/>
      <w:ind w:left="288"/>
    </w:pPr>
    <w:rPr>
      <w:rFonts w:asciiTheme="minorHAnsi" w:hAnsiTheme="minorHAnsi"/>
      <w:b/>
      <w:bCs/>
      <w:szCs w:val="20"/>
    </w:rPr>
  </w:style>
  <w:style w:type="paragraph" w:styleId="TOC1">
    <w:name w:val="toc 1"/>
    <w:basedOn w:val="Normal"/>
    <w:next w:val="Normal"/>
    <w:autoRedefine/>
    <w:uiPriority w:val="39"/>
    <w:unhideWhenUsed/>
    <w:qFormat/>
    <w:rsid w:val="006E38D2"/>
    <w:pPr>
      <w:tabs>
        <w:tab w:val="right" w:leader="dot" w:pos="10070"/>
      </w:tabs>
      <w:spacing w:before="240" w:after="0"/>
    </w:pPr>
    <w:rPr>
      <w:rFonts w:asciiTheme="minorHAnsi" w:hAnsiTheme="minorHAnsi"/>
      <w:b/>
      <w:bCs/>
      <w:caps/>
      <w:sz w:val="24"/>
      <w:szCs w:val="24"/>
    </w:rPr>
  </w:style>
  <w:style w:type="paragraph" w:styleId="TOC3">
    <w:name w:val="toc 3"/>
    <w:basedOn w:val="Normal"/>
    <w:next w:val="Normal"/>
    <w:autoRedefine/>
    <w:uiPriority w:val="39"/>
    <w:unhideWhenUsed/>
    <w:qFormat/>
    <w:rsid w:val="00074B76"/>
    <w:pPr>
      <w:spacing w:before="60" w:after="60"/>
      <w:ind w:left="432"/>
    </w:pPr>
    <w:rPr>
      <w:rFonts w:asciiTheme="minorHAnsi" w:hAnsiTheme="minorHAnsi"/>
      <w:szCs w:val="20"/>
    </w:rPr>
  </w:style>
  <w:style w:type="paragraph" w:styleId="TOC4">
    <w:name w:val="toc 4"/>
    <w:basedOn w:val="Normal"/>
    <w:next w:val="Normal"/>
    <w:autoRedefine/>
    <w:uiPriority w:val="39"/>
    <w:unhideWhenUsed/>
    <w:rsid w:val="00F35E32"/>
    <w:pPr>
      <w:ind w:left="400"/>
    </w:pPr>
    <w:rPr>
      <w:rFonts w:asciiTheme="minorHAnsi" w:hAnsiTheme="minorHAnsi"/>
      <w:szCs w:val="20"/>
    </w:rPr>
  </w:style>
  <w:style w:type="paragraph" w:styleId="TOC5">
    <w:name w:val="toc 5"/>
    <w:basedOn w:val="Normal"/>
    <w:next w:val="Normal"/>
    <w:autoRedefine/>
    <w:uiPriority w:val="39"/>
    <w:unhideWhenUsed/>
    <w:rsid w:val="00F35E32"/>
    <w:pPr>
      <w:ind w:left="600"/>
    </w:pPr>
    <w:rPr>
      <w:rFonts w:asciiTheme="minorHAnsi" w:hAnsiTheme="minorHAnsi"/>
      <w:szCs w:val="20"/>
    </w:rPr>
  </w:style>
  <w:style w:type="paragraph" w:styleId="TOC6">
    <w:name w:val="toc 6"/>
    <w:basedOn w:val="Normal"/>
    <w:next w:val="Normal"/>
    <w:autoRedefine/>
    <w:uiPriority w:val="39"/>
    <w:unhideWhenUsed/>
    <w:rsid w:val="00F35E32"/>
    <w:pPr>
      <w:ind w:left="800"/>
    </w:pPr>
    <w:rPr>
      <w:rFonts w:asciiTheme="minorHAnsi" w:hAnsiTheme="minorHAnsi"/>
      <w:szCs w:val="20"/>
    </w:rPr>
  </w:style>
  <w:style w:type="paragraph" w:styleId="TOC7">
    <w:name w:val="toc 7"/>
    <w:basedOn w:val="Normal"/>
    <w:next w:val="Normal"/>
    <w:autoRedefine/>
    <w:uiPriority w:val="39"/>
    <w:unhideWhenUsed/>
    <w:rsid w:val="00F35E32"/>
    <w:pPr>
      <w:ind w:left="1000"/>
    </w:pPr>
    <w:rPr>
      <w:rFonts w:asciiTheme="minorHAnsi" w:hAnsiTheme="minorHAnsi"/>
      <w:szCs w:val="20"/>
    </w:rPr>
  </w:style>
  <w:style w:type="paragraph" w:styleId="TOC8">
    <w:name w:val="toc 8"/>
    <w:basedOn w:val="Normal"/>
    <w:next w:val="Normal"/>
    <w:autoRedefine/>
    <w:uiPriority w:val="39"/>
    <w:unhideWhenUsed/>
    <w:rsid w:val="00F35E32"/>
    <w:pPr>
      <w:ind w:left="1200"/>
    </w:pPr>
    <w:rPr>
      <w:rFonts w:asciiTheme="minorHAnsi" w:hAnsiTheme="minorHAnsi"/>
      <w:szCs w:val="20"/>
    </w:rPr>
  </w:style>
  <w:style w:type="paragraph" w:styleId="TOC9">
    <w:name w:val="toc 9"/>
    <w:basedOn w:val="Normal"/>
    <w:next w:val="Normal"/>
    <w:autoRedefine/>
    <w:uiPriority w:val="39"/>
    <w:unhideWhenUsed/>
    <w:rsid w:val="00F35E32"/>
    <w:pPr>
      <w:ind w:left="1400"/>
    </w:pPr>
    <w:rPr>
      <w:rFonts w:asciiTheme="minorHAnsi" w:hAnsiTheme="minorHAnsi"/>
      <w:szCs w:val="20"/>
    </w:rPr>
  </w:style>
  <w:style w:type="paragraph" w:styleId="Caption">
    <w:name w:val="caption"/>
    <w:basedOn w:val="Normal"/>
    <w:next w:val="Normal"/>
    <w:uiPriority w:val="35"/>
    <w:unhideWhenUsed/>
    <w:qFormat/>
    <w:rsid w:val="00EC4150"/>
    <w:pPr>
      <w:spacing w:before="120" w:line="276" w:lineRule="auto"/>
    </w:pPr>
    <w:rPr>
      <w:rFonts w:eastAsia="Times New Roman" w:cs="Times New Roman"/>
      <w:b/>
      <w:bCs/>
      <w:color w:val="365F91"/>
      <w:sz w:val="18"/>
      <w:szCs w:val="16"/>
      <w:lang w:bidi="en-US"/>
    </w:rPr>
  </w:style>
  <w:style w:type="character" w:styleId="BookTitle">
    <w:name w:val="Book Title"/>
    <w:basedOn w:val="DefaultParagraphFont"/>
    <w:uiPriority w:val="33"/>
    <w:qFormat/>
    <w:rsid w:val="0023558A"/>
    <w:rPr>
      <w:b/>
      <w:bCs/>
      <w:smallCaps/>
      <w:spacing w:val="5"/>
    </w:rPr>
  </w:style>
  <w:style w:type="paragraph" w:styleId="Title">
    <w:name w:val="Title"/>
    <w:basedOn w:val="Heading1"/>
    <w:next w:val="Normal"/>
    <w:link w:val="TitleChar"/>
    <w:uiPriority w:val="10"/>
    <w:qFormat/>
    <w:rsid w:val="00FE26E6"/>
    <w:pPr>
      <w:pBdr>
        <w:bottom w:val="none" w:sz="0" w:space="0" w:color="auto"/>
      </w:pBdr>
      <w:jc w:val="center"/>
      <w:outlineLvl w:val="9"/>
    </w:pPr>
    <w:rPr>
      <w:sz w:val="56"/>
      <w:szCs w:val="112"/>
    </w:rPr>
  </w:style>
  <w:style w:type="character" w:customStyle="1" w:styleId="TitleChar">
    <w:name w:val="Title Char"/>
    <w:basedOn w:val="DefaultParagraphFont"/>
    <w:link w:val="Title"/>
    <w:uiPriority w:val="10"/>
    <w:rsid w:val="00FE26E6"/>
    <w:rPr>
      <w:rFonts w:asciiTheme="minorHAnsi" w:hAnsiTheme="minorHAnsi"/>
      <w:b/>
      <w:caps/>
      <w:color w:val="005295"/>
      <w:sz w:val="56"/>
      <w:szCs w:val="112"/>
    </w:rPr>
  </w:style>
  <w:style w:type="paragraph" w:styleId="Subtitle">
    <w:name w:val="Subtitle"/>
    <w:basedOn w:val="Title"/>
    <w:next w:val="Normal"/>
    <w:link w:val="SubtitleChar"/>
    <w:uiPriority w:val="11"/>
    <w:qFormat/>
    <w:rsid w:val="0023558A"/>
    <w:rPr>
      <w:b w:val="0"/>
      <w:sz w:val="48"/>
    </w:rPr>
  </w:style>
  <w:style w:type="character" w:customStyle="1" w:styleId="SubtitleChar">
    <w:name w:val="Subtitle Char"/>
    <w:basedOn w:val="DefaultParagraphFont"/>
    <w:link w:val="Subtitle"/>
    <w:uiPriority w:val="11"/>
    <w:rsid w:val="0023558A"/>
    <w:rPr>
      <w:rFonts w:asciiTheme="minorHAnsi" w:hAnsiTheme="minorHAnsi"/>
      <w:caps/>
      <w:color w:val="005295"/>
      <w:sz w:val="48"/>
      <w:szCs w:val="28"/>
    </w:rPr>
  </w:style>
  <w:style w:type="character" w:styleId="SubtleEmphasis">
    <w:name w:val="Subtle Emphasis"/>
    <w:uiPriority w:val="19"/>
    <w:qFormat/>
    <w:rsid w:val="00FF6A0B"/>
  </w:style>
  <w:style w:type="character" w:customStyle="1" w:styleId="Heading4Char">
    <w:name w:val="Heading 4 Char"/>
    <w:basedOn w:val="DefaultParagraphFont"/>
    <w:link w:val="Heading4"/>
    <w:uiPriority w:val="9"/>
    <w:rsid w:val="0085324C"/>
    <w:rPr>
      <w:rFonts w:asciiTheme="minorHAnsi" w:eastAsiaTheme="majorEastAsia" w:hAnsiTheme="minorHAnsi" w:cstheme="majorBidi"/>
      <w:bCs/>
      <w:caps/>
      <w:color w:val="243F60"/>
      <w:sz w:val="24"/>
      <w:szCs w:val="26"/>
      <w:shd w:val="clear" w:color="DBE5F1" w:fill="auto"/>
    </w:rPr>
  </w:style>
  <w:style w:type="character" w:styleId="IntenseReference">
    <w:name w:val="Intense Reference"/>
    <w:basedOn w:val="DefaultParagraphFont"/>
    <w:uiPriority w:val="32"/>
    <w:qFormat/>
    <w:rsid w:val="006B619E"/>
    <w:rPr>
      <w:b/>
      <w:bCs/>
      <w:smallCaps/>
      <w:color w:val="4F81BD" w:themeColor="accent1"/>
      <w:spacing w:val="5"/>
    </w:rPr>
  </w:style>
  <w:style w:type="paragraph" w:styleId="IntenseQuote">
    <w:name w:val="Intense Quote"/>
    <w:basedOn w:val="Normal"/>
    <w:next w:val="Normal"/>
    <w:link w:val="IntenseQuoteChar"/>
    <w:uiPriority w:val="30"/>
    <w:qFormat/>
    <w:rsid w:val="008D76A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D76AA"/>
    <w:rPr>
      <w:i/>
      <w:iCs/>
      <w:color w:val="4F81BD" w:themeColor="accent1"/>
      <w:sz w:val="22"/>
    </w:rPr>
  </w:style>
  <w:style w:type="character" w:styleId="UnresolvedMention">
    <w:name w:val="Unresolved Mention"/>
    <w:basedOn w:val="DefaultParagraphFont"/>
    <w:uiPriority w:val="99"/>
    <w:semiHidden/>
    <w:unhideWhenUsed/>
    <w:rsid w:val="00F97FA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455566">
      <w:bodyDiv w:val="1"/>
      <w:marLeft w:val="0"/>
      <w:marRight w:val="0"/>
      <w:marTop w:val="0"/>
      <w:marBottom w:val="0"/>
      <w:divBdr>
        <w:top w:val="none" w:sz="0" w:space="0" w:color="auto"/>
        <w:left w:val="none" w:sz="0" w:space="0" w:color="auto"/>
        <w:bottom w:val="none" w:sz="0" w:space="0" w:color="auto"/>
        <w:right w:val="none" w:sz="0" w:space="0" w:color="auto"/>
      </w:divBdr>
    </w:div>
    <w:div w:id="643118335">
      <w:bodyDiv w:val="1"/>
      <w:marLeft w:val="0"/>
      <w:marRight w:val="0"/>
      <w:marTop w:val="0"/>
      <w:marBottom w:val="0"/>
      <w:divBdr>
        <w:top w:val="none" w:sz="0" w:space="0" w:color="auto"/>
        <w:left w:val="none" w:sz="0" w:space="0" w:color="auto"/>
        <w:bottom w:val="none" w:sz="0" w:space="0" w:color="auto"/>
        <w:right w:val="none" w:sz="0" w:space="0" w:color="auto"/>
      </w:divBdr>
      <w:divsChild>
        <w:div w:id="2015258495">
          <w:marLeft w:val="446"/>
          <w:marRight w:val="0"/>
          <w:marTop w:val="168"/>
          <w:marBottom w:val="0"/>
          <w:divBdr>
            <w:top w:val="none" w:sz="0" w:space="0" w:color="auto"/>
            <w:left w:val="none" w:sz="0" w:space="0" w:color="auto"/>
            <w:bottom w:val="none" w:sz="0" w:space="0" w:color="auto"/>
            <w:right w:val="none" w:sz="0" w:space="0" w:color="auto"/>
          </w:divBdr>
        </w:div>
        <w:div w:id="637338787">
          <w:marLeft w:val="446"/>
          <w:marRight w:val="0"/>
          <w:marTop w:val="168"/>
          <w:marBottom w:val="0"/>
          <w:divBdr>
            <w:top w:val="none" w:sz="0" w:space="0" w:color="auto"/>
            <w:left w:val="none" w:sz="0" w:space="0" w:color="auto"/>
            <w:bottom w:val="none" w:sz="0" w:space="0" w:color="auto"/>
            <w:right w:val="none" w:sz="0" w:space="0" w:color="auto"/>
          </w:divBdr>
        </w:div>
        <w:div w:id="1936740420">
          <w:marLeft w:val="446"/>
          <w:marRight w:val="0"/>
          <w:marTop w:val="168"/>
          <w:marBottom w:val="0"/>
          <w:divBdr>
            <w:top w:val="none" w:sz="0" w:space="0" w:color="auto"/>
            <w:left w:val="none" w:sz="0" w:space="0" w:color="auto"/>
            <w:bottom w:val="none" w:sz="0" w:space="0" w:color="auto"/>
            <w:right w:val="none" w:sz="0" w:space="0" w:color="auto"/>
          </w:divBdr>
        </w:div>
        <w:div w:id="1277786580">
          <w:marLeft w:val="446"/>
          <w:marRight w:val="0"/>
          <w:marTop w:val="168"/>
          <w:marBottom w:val="0"/>
          <w:divBdr>
            <w:top w:val="none" w:sz="0" w:space="0" w:color="auto"/>
            <w:left w:val="none" w:sz="0" w:space="0" w:color="auto"/>
            <w:bottom w:val="none" w:sz="0" w:space="0" w:color="auto"/>
            <w:right w:val="none" w:sz="0" w:space="0" w:color="auto"/>
          </w:divBdr>
        </w:div>
        <w:div w:id="1018503728">
          <w:marLeft w:val="446"/>
          <w:marRight w:val="0"/>
          <w:marTop w:val="168"/>
          <w:marBottom w:val="0"/>
          <w:divBdr>
            <w:top w:val="none" w:sz="0" w:space="0" w:color="auto"/>
            <w:left w:val="none" w:sz="0" w:space="0" w:color="auto"/>
            <w:bottom w:val="none" w:sz="0" w:space="0" w:color="auto"/>
            <w:right w:val="none" w:sz="0" w:space="0" w:color="auto"/>
          </w:divBdr>
        </w:div>
      </w:divsChild>
    </w:div>
    <w:div w:id="1582258593">
      <w:bodyDiv w:val="1"/>
      <w:marLeft w:val="0"/>
      <w:marRight w:val="0"/>
      <w:marTop w:val="0"/>
      <w:marBottom w:val="0"/>
      <w:divBdr>
        <w:top w:val="none" w:sz="0" w:space="0" w:color="auto"/>
        <w:left w:val="none" w:sz="0" w:space="0" w:color="auto"/>
        <w:bottom w:val="none" w:sz="0" w:space="0" w:color="auto"/>
        <w:right w:val="none" w:sz="0" w:space="0" w:color="auto"/>
      </w:divBdr>
    </w:div>
    <w:div w:id="193620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header" Target="header1.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270.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8"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41" Type="http://schemas.openxmlformats.org/officeDocument/2006/relationships/image" Target="media/image260.png"/><Relationship Id="rId54" Type="http://schemas.openxmlformats.org/officeDocument/2006/relationships/image" Target="media/image38.png"/><Relationship Id="rId70" Type="http://schemas.openxmlformats.org/officeDocument/2006/relationships/hyperlink" Target="http://www.androgov.com/support"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mailto:support@egovstrategies.com" TargetMode="External"/><Relationship Id="rId45" Type="http://schemas.openxmlformats.org/officeDocument/2006/relationships/hyperlink" Target="http://androgov.com/manager" TargetMode="External"/><Relationship Id="rId53" Type="http://schemas.openxmlformats.org/officeDocument/2006/relationships/image" Target="media/image37.png"/><Relationship Id="rId66" Type="http://schemas.openxmlformats.org/officeDocument/2006/relationships/image" Target="media/image42.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36" Type="http://schemas.openxmlformats.org/officeDocument/2006/relationships/image" Target="media/image27.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29.png"/><Relationship Id="rId52" Type="http://schemas.openxmlformats.org/officeDocument/2006/relationships/image" Target="media/image36.png"/><Relationship Id="rId65" Type="http://schemas.openxmlformats.org/officeDocument/2006/relationships/image" Target="media/image47.png"/><Relationship Id="rId73" Type="http://schemas.openxmlformats.org/officeDocument/2006/relationships/hyperlink" Target="mailto:support@egovstrategie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barlow@egovstrategies.com" TargetMode="External"/><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60.png"/><Relationship Id="rId69" Type="http://schemas.openxmlformats.org/officeDocument/2006/relationships/hyperlink" Target="http://www.androgov.com/support" TargetMode="Externa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46" Type="http://schemas.openxmlformats.org/officeDocument/2006/relationships/image" Target="media/image30.png"/><Relationship Id="rId67" Type="http://schemas.openxmlformats.org/officeDocument/2006/relationships/image" Target="media/image43.png"/></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eg"/><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B3FF0-DD37-4923-BC04-83B6A978C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33</Pages>
  <Words>5592</Words>
  <Characters>31879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 Maher</dc:creator>
  <cp:lastModifiedBy>Ken Barlow</cp:lastModifiedBy>
  <cp:revision>24</cp:revision>
  <cp:lastPrinted>2016-06-09T14:10:00Z</cp:lastPrinted>
  <dcterms:created xsi:type="dcterms:W3CDTF">2017-08-15T15:46:00Z</dcterms:created>
  <dcterms:modified xsi:type="dcterms:W3CDTF">2017-08-15T16:40:00Z</dcterms:modified>
</cp:coreProperties>
</file>